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CD196" w14:textId="0046F9EE" w:rsidR="00337956" w:rsidRPr="0094417B" w:rsidRDefault="00337956" w:rsidP="00337956">
      <w:pPr>
        <w:widowControl/>
        <w:jc w:val="center"/>
        <w:rPr>
          <w:rFonts w:asciiTheme="minorEastAsia" w:eastAsiaTheme="minorEastAsia" w:hAnsiTheme="minorEastAsia" w:cs="Arial"/>
          <w:color w:val="auto"/>
          <w:sz w:val="33"/>
          <w:szCs w:val="33"/>
        </w:rPr>
      </w:pPr>
      <w:r w:rsidRPr="0094417B">
        <w:rPr>
          <w:rFonts w:asciiTheme="minorEastAsia" w:eastAsiaTheme="minorEastAsia" w:hAnsiTheme="minorEastAsia" w:cs="Arial"/>
          <w:sz w:val="33"/>
          <w:szCs w:val="33"/>
        </w:rPr>
        <w:t>2015</w:t>
      </w:r>
      <w:r w:rsidRPr="0094417B">
        <w:rPr>
          <w:rFonts w:asciiTheme="minorEastAsia" w:eastAsiaTheme="minorEastAsia" w:hAnsiTheme="minorEastAsia" w:cs="Arial" w:hint="eastAsia"/>
          <w:sz w:val="33"/>
          <w:szCs w:val="33"/>
        </w:rPr>
        <w:t>年</w:t>
      </w:r>
      <w:r w:rsidRPr="0094417B">
        <w:rPr>
          <w:rFonts w:asciiTheme="minorEastAsia" w:eastAsiaTheme="minorEastAsia" w:hAnsiTheme="minorEastAsia" w:cs="Arial"/>
          <w:sz w:val="33"/>
          <w:szCs w:val="33"/>
        </w:rPr>
        <w:t>1</w:t>
      </w:r>
      <w:r w:rsidRPr="0094417B">
        <w:rPr>
          <w:rFonts w:asciiTheme="minorEastAsia" w:eastAsiaTheme="minorEastAsia" w:hAnsiTheme="minorEastAsia" w:cs="Arial" w:hint="eastAsia"/>
          <w:sz w:val="33"/>
          <w:szCs w:val="33"/>
        </w:rPr>
        <w:t>月1日から20</w:t>
      </w:r>
      <w:r w:rsidR="007843B1" w:rsidRPr="0094417B">
        <w:rPr>
          <w:rFonts w:asciiTheme="minorEastAsia" w:eastAsiaTheme="minorEastAsia" w:hAnsiTheme="minorEastAsia" w:cs="Arial"/>
          <w:sz w:val="33"/>
          <w:szCs w:val="33"/>
        </w:rPr>
        <w:t>21</w:t>
      </w:r>
      <w:r w:rsidRPr="0094417B">
        <w:rPr>
          <w:rFonts w:asciiTheme="minorEastAsia" w:eastAsiaTheme="minorEastAsia" w:hAnsiTheme="minorEastAsia" w:cs="Arial" w:hint="eastAsia"/>
          <w:sz w:val="33"/>
          <w:szCs w:val="33"/>
        </w:rPr>
        <w:t>年</w:t>
      </w:r>
      <w:r w:rsidRPr="0094417B">
        <w:rPr>
          <w:rFonts w:asciiTheme="minorEastAsia" w:eastAsiaTheme="minorEastAsia" w:hAnsiTheme="minorEastAsia" w:cs="Arial"/>
          <w:sz w:val="33"/>
          <w:szCs w:val="33"/>
        </w:rPr>
        <w:t>1</w:t>
      </w:r>
      <w:r w:rsidR="007843B1" w:rsidRPr="0094417B">
        <w:rPr>
          <w:rFonts w:asciiTheme="minorEastAsia" w:eastAsiaTheme="minorEastAsia" w:hAnsiTheme="minorEastAsia" w:cs="Arial"/>
          <w:sz w:val="33"/>
          <w:szCs w:val="33"/>
        </w:rPr>
        <w:t>1</w:t>
      </w:r>
      <w:r w:rsidRPr="0094417B">
        <w:rPr>
          <w:rFonts w:asciiTheme="minorEastAsia" w:eastAsiaTheme="minorEastAsia" w:hAnsiTheme="minorEastAsia" w:cs="Arial" w:hint="eastAsia"/>
          <w:sz w:val="33"/>
          <w:szCs w:val="33"/>
        </w:rPr>
        <w:t>月3</w:t>
      </w:r>
      <w:r w:rsidR="007843B1" w:rsidRPr="0094417B">
        <w:rPr>
          <w:rFonts w:asciiTheme="minorEastAsia" w:eastAsiaTheme="minorEastAsia" w:hAnsiTheme="minorEastAsia" w:cs="Arial"/>
          <w:sz w:val="33"/>
          <w:szCs w:val="33"/>
        </w:rPr>
        <w:t>0</w:t>
      </w:r>
      <w:r w:rsidRPr="0094417B">
        <w:rPr>
          <w:rFonts w:asciiTheme="minorEastAsia" w:eastAsiaTheme="minorEastAsia" w:hAnsiTheme="minorEastAsia" w:cs="Arial" w:hint="eastAsia"/>
          <w:sz w:val="33"/>
          <w:szCs w:val="33"/>
        </w:rPr>
        <w:t>日の間に</w:t>
      </w:r>
    </w:p>
    <w:p w14:paraId="6A315CE7" w14:textId="77777777" w:rsidR="00337956" w:rsidRPr="0094417B" w:rsidRDefault="00337956" w:rsidP="00337956">
      <w:pPr>
        <w:widowControl/>
        <w:jc w:val="center"/>
        <w:rPr>
          <w:rFonts w:asciiTheme="minorEastAsia" w:eastAsiaTheme="minorEastAsia" w:hAnsiTheme="minorEastAsia" w:cs="Arial"/>
          <w:sz w:val="33"/>
          <w:szCs w:val="33"/>
        </w:rPr>
      </w:pPr>
      <w:r w:rsidRPr="0094417B">
        <w:rPr>
          <w:rFonts w:asciiTheme="minorEastAsia" w:eastAsiaTheme="minorEastAsia" w:hAnsiTheme="minorEastAsia" w:cs="Arial" w:hint="eastAsia"/>
          <w:sz w:val="33"/>
          <w:szCs w:val="33"/>
        </w:rPr>
        <w:t>当科において同種造血幹細胞移植の治療を受けられた方</w:t>
      </w:r>
    </w:p>
    <w:p w14:paraId="59122381" w14:textId="3DB7978D" w:rsidR="00B872AE" w:rsidRPr="0094417B" w:rsidRDefault="00337956" w:rsidP="000A3FD8">
      <w:pPr>
        <w:widowControl/>
        <w:jc w:val="center"/>
        <w:rPr>
          <w:rFonts w:asciiTheme="minorEastAsia" w:eastAsiaTheme="minorEastAsia" w:hAnsiTheme="minorEastAsia" w:cs="Arial"/>
          <w:sz w:val="33"/>
          <w:szCs w:val="33"/>
        </w:rPr>
      </w:pPr>
      <w:r w:rsidRPr="0094417B">
        <w:rPr>
          <w:rFonts w:asciiTheme="minorEastAsia" w:eastAsiaTheme="minorEastAsia" w:hAnsiTheme="minorEastAsia" w:cs="Arial" w:hint="eastAsia"/>
          <w:sz w:val="33"/>
          <w:szCs w:val="33"/>
        </w:rPr>
        <w:t>およびそのご家族の方へ</w:t>
      </w:r>
    </w:p>
    <w:p w14:paraId="50B8440B" w14:textId="77777777" w:rsidR="000A3FD8" w:rsidRPr="0094417B" w:rsidRDefault="0004088C" w:rsidP="000A3FD8">
      <w:pPr>
        <w:pStyle w:val="af2"/>
        <w:ind w:left="945" w:right="210" w:hanging="210"/>
        <w:rPr>
          <w:rFonts w:asciiTheme="minorEastAsia" w:eastAsiaTheme="minorEastAsia" w:hAnsiTheme="minorEastAsia"/>
          <w:color w:val="auto"/>
          <w:sz w:val="21"/>
          <w:szCs w:val="21"/>
        </w:rPr>
      </w:pPr>
      <w:r w:rsidRPr="0094417B">
        <w:rPr>
          <w:rFonts w:asciiTheme="minorEastAsia" w:eastAsiaTheme="minorEastAsia" w:hAnsiTheme="minorEastAsia" w:hint="eastAsia"/>
          <w:color w:val="auto"/>
          <w:sz w:val="21"/>
          <w:szCs w:val="21"/>
        </w:rPr>
        <w:t>―</w:t>
      </w:r>
      <w:r w:rsidR="00F320ED" w:rsidRPr="0094417B">
        <w:rPr>
          <w:rFonts w:asciiTheme="minorEastAsia" w:eastAsiaTheme="minorEastAsia" w:hAnsiTheme="minorEastAsia" w:hint="eastAsia"/>
          <w:color w:val="auto"/>
          <w:sz w:val="21"/>
          <w:szCs w:val="21"/>
        </w:rPr>
        <w:t>「</w:t>
      </w:r>
      <w:r w:rsidR="00337956" w:rsidRPr="0094417B">
        <w:rPr>
          <w:rFonts w:asciiTheme="minorEastAsia" w:eastAsiaTheme="minorEastAsia" w:hAnsiTheme="minorEastAsia" w:hint="eastAsia"/>
          <w:color w:val="auto"/>
          <w:sz w:val="21"/>
          <w:szCs w:val="21"/>
        </w:rPr>
        <w:t>同種造血幹細胞移植後患者</w:t>
      </w:r>
      <w:r w:rsidR="00337956" w:rsidRPr="0094417B">
        <w:rPr>
          <w:rFonts w:asciiTheme="minorEastAsia" w:eastAsiaTheme="minorEastAsia" w:hAnsiTheme="minorEastAsia"/>
          <w:color w:val="auto"/>
          <w:sz w:val="21"/>
          <w:szCs w:val="21"/>
        </w:rPr>
        <w:t>における婦人科検診の臨床的有用性</w:t>
      </w:r>
      <w:r w:rsidR="00337956" w:rsidRPr="0094417B">
        <w:rPr>
          <w:rFonts w:asciiTheme="minorEastAsia" w:eastAsiaTheme="minorEastAsia" w:hAnsiTheme="minorEastAsia" w:hint="eastAsia"/>
          <w:color w:val="auto"/>
          <w:sz w:val="21"/>
          <w:szCs w:val="21"/>
        </w:rPr>
        <w:t>に関する観察研究</w:t>
      </w:r>
      <w:r w:rsidR="00F320ED" w:rsidRPr="0094417B">
        <w:rPr>
          <w:rFonts w:asciiTheme="minorEastAsia" w:eastAsiaTheme="minorEastAsia" w:hAnsiTheme="minorEastAsia" w:hint="eastAsia"/>
          <w:color w:val="auto"/>
          <w:sz w:val="21"/>
          <w:szCs w:val="21"/>
        </w:rPr>
        <w:t>」へ</w:t>
      </w:r>
    </w:p>
    <w:p w14:paraId="0420D39C" w14:textId="56031E8F" w:rsidR="00F320ED" w:rsidRPr="0094417B" w:rsidRDefault="00F320ED" w:rsidP="000A3FD8">
      <w:pPr>
        <w:pStyle w:val="af2"/>
        <w:ind w:left="945" w:right="210" w:hanging="210"/>
        <w:rPr>
          <w:rFonts w:asciiTheme="minorEastAsia" w:eastAsiaTheme="minorEastAsia" w:hAnsiTheme="minorEastAsia"/>
          <w:color w:val="auto"/>
          <w:sz w:val="21"/>
          <w:szCs w:val="21"/>
        </w:rPr>
      </w:pPr>
      <w:r w:rsidRPr="0094417B">
        <w:rPr>
          <w:rFonts w:asciiTheme="minorEastAsia" w:eastAsiaTheme="minorEastAsia" w:hAnsiTheme="minorEastAsia"/>
          <w:color w:val="auto"/>
          <w:sz w:val="21"/>
          <w:szCs w:val="21"/>
        </w:rPr>
        <w:t>ご協力のお願い</w:t>
      </w:r>
      <w:r w:rsidR="0004088C" w:rsidRPr="0094417B">
        <w:rPr>
          <w:rFonts w:asciiTheme="minorEastAsia" w:eastAsiaTheme="minorEastAsia" w:hAnsiTheme="minorEastAsia" w:hint="eastAsia"/>
          <w:color w:val="auto"/>
          <w:sz w:val="21"/>
          <w:szCs w:val="21"/>
        </w:rPr>
        <w:t>―</w:t>
      </w:r>
    </w:p>
    <w:p w14:paraId="2A864853" w14:textId="77777777" w:rsidR="00011D51" w:rsidRPr="0094417B" w:rsidRDefault="00011D51" w:rsidP="00F320ED">
      <w:pPr>
        <w:ind w:left="285" w:firstLineChars="200" w:firstLine="420"/>
        <w:rPr>
          <w:rFonts w:asciiTheme="minorEastAsia" w:eastAsiaTheme="minorEastAsia" w:hAnsiTheme="minorEastAsia"/>
          <w:color w:val="auto"/>
        </w:rPr>
      </w:pPr>
    </w:p>
    <w:p w14:paraId="5657B92C" w14:textId="01A47FCE" w:rsidR="00F320ED" w:rsidRPr="0094417B" w:rsidRDefault="00F320ED" w:rsidP="00F320ED">
      <w:pPr>
        <w:ind w:left="285" w:firstLineChars="200" w:firstLine="420"/>
        <w:rPr>
          <w:rFonts w:asciiTheme="minorEastAsia" w:eastAsiaTheme="minorEastAsia" w:hAnsiTheme="minorEastAsia"/>
          <w:color w:val="0070C0"/>
        </w:rPr>
      </w:pPr>
      <w:r w:rsidRPr="0094417B">
        <w:rPr>
          <w:rFonts w:asciiTheme="minorEastAsia" w:eastAsiaTheme="minorEastAsia" w:hAnsiTheme="minorEastAsia" w:hint="eastAsia"/>
          <w:color w:val="auto"/>
        </w:rPr>
        <w:t>研究機関名</w:t>
      </w:r>
      <w:r w:rsidRPr="0094417B">
        <w:rPr>
          <w:rFonts w:asciiTheme="minorEastAsia" w:eastAsiaTheme="minorEastAsia" w:hAnsiTheme="minorEastAsia" w:hint="eastAsia"/>
          <w:color w:val="0070C0"/>
        </w:rPr>
        <w:t xml:space="preserve">　</w:t>
      </w:r>
      <w:r w:rsidRPr="0094417B">
        <w:rPr>
          <w:rFonts w:asciiTheme="minorEastAsia" w:eastAsiaTheme="minorEastAsia" w:hAnsiTheme="minorEastAsia" w:hint="eastAsia"/>
          <w:color w:val="auto"/>
        </w:rPr>
        <w:t>岡山大学</w:t>
      </w:r>
      <w:r w:rsidR="006F3C27" w:rsidRPr="0094417B">
        <w:rPr>
          <w:rFonts w:asciiTheme="minorEastAsia" w:eastAsiaTheme="minorEastAsia" w:hAnsiTheme="minorEastAsia" w:hint="eastAsia"/>
          <w:color w:val="auto"/>
        </w:rPr>
        <w:t>病院</w:t>
      </w:r>
    </w:p>
    <w:p w14:paraId="4F002516" w14:textId="77777777" w:rsidR="002F28EF" w:rsidRPr="0094417B" w:rsidRDefault="002F28EF" w:rsidP="00F320ED">
      <w:pPr>
        <w:ind w:left="285" w:firstLineChars="200" w:firstLine="420"/>
        <w:rPr>
          <w:rFonts w:asciiTheme="minorEastAsia" w:eastAsiaTheme="minorEastAsia" w:hAnsiTheme="minorEastAsia"/>
          <w:color w:val="0070C0"/>
        </w:rPr>
      </w:pPr>
    </w:p>
    <w:p w14:paraId="7E67BCEC" w14:textId="4E4A7DA3" w:rsidR="00F320ED" w:rsidRPr="0094417B" w:rsidRDefault="00711CCC" w:rsidP="00EB6796">
      <w:pPr>
        <w:widowControl/>
        <w:ind w:left="840" w:hanging="131"/>
        <w:jc w:val="left"/>
        <w:rPr>
          <w:rFonts w:asciiTheme="minorEastAsia" w:eastAsiaTheme="minorEastAsia" w:hAnsiTheme="minorEastAsia" w:cs="Arial"/>
          <w:color w:val="auto"/>
          <w:sz w:val="22"/>
          <w:szCs w:val="22"/>
        </w:rPr>
      </w:pPr>
      <w:r w:rsidRPr="0094417B">
        <w:rPr>
          <w:rFonts w:asciiTheme="minorEastAsia" w:eastAsiaTheme="minorEastAsia" w:hAnsiTheme="minorEastAsia" w:hint="eastAsia"/>
          <w:color w:val="auto"/>
        </w:rPr>
        <w:t>研究責任者</w:t>
      </w:r>
      <w:r w:rsidR="00F320ED" w:rsidRPr="0094417B">
        <w:rPr>
          <w:rFonts w:asciiTheme="minorEastAsia" w:eastAsiaTheme="minorEastAsia" w:hAnsiTheme="minorEastAsia" w:hint="eastAsia"/>
          <w:color w:val="0070C0"/>
        </w:rPr>
        <w:t xml:space="preserve">　</w:t>
      </w:r>
      <w:r w:rsidR="000A3FD8" w:rsidRPr="0094417B">
        <w:rPr>
          <w:rFonts w:asciiTheme="minorEastAsia" w:eastAsiaTheme="minorEastAsia" w:hAnsiTheme="minorEastAsia" w:cs="Arial" w:hint="eastAsia"/>
          <w:sz w:val="22"/>
        </w:rPr>
        <w:t>岡山大学病院　輸血部　　藤井　伸治</w:t>
      </w:r>
    </w:p>
    <w:p w14:paraId="2F8F8722" w14:textId="29034221" w:rsidR="00FA5DF6" w:rsidRPr="0094417B" w:rsidRDefault="00FA5DF6" w:rsidP="00F320ED">
      <w:pPr>
        <w:ind w:left="285"/>
        <w:rPr>
          <w:rFonts w:asciiTheme="minorEastAsia" w:eastAsiaTheme="minorEastAsia" w:hAnsiTheme="minorEastAsia" w:cs="ＭＳ 明朝"/>
          <w:color w:val="0070C0"/>
        </w:rPr>
      </w:pPr>
    </w:p>
    <w:p w14:paraId="69F357FC" w14:textId="09DD52FC" w:rsidR="00F320ED" w:rsidRPr="00B759A4" w:rsidRDefault="00F320ED" w:rsidP="000F6A57">
      <w:pPr>
        <w:pStyle w:val="2"/>
        <w:rPr>
          <w:rFonts w:asciiTheme="minorEastAsia" w:eastAsiaTheme="minorEastAsia" w:hAnsiTheme="minorEastAsia"/>
          <w:b w:val="0"/>
          <w:sz w:val="22"/>
          <w:szCs w:val="22"/>
        </w:rPr>
      </w:pPr>
      <w:r w:rsidRPr="0094417B">
        <w:rPr>
          <w:rFonts w:asciiTheme="minorEastAsia" w:eastAsiaTheme="minorEastAsia" w:hAnsiTheme="minorEastAsia"/>
        </w:rPr>
        <w:t>1)</w:t>
      </w:r>
      <w:r w:rsidR="0011434F" w:rsidRPr="0094417B">
        <w:rPr>
          <w:rFonts w:asciiTheme="minorEastAsia" w:eastAsiaTheme="minorEastAsia" w:hAnsiTheme="minorEastAsia"/>
        </w:rPr>
        <w:t xml:space="preserve"> </w:t>
      </w:r>
      <w:r w:rsidRPr="00B759A4">
        <w:rPr>
          <w:rFonts w:asciiTheme="minorEastAsia" w:eastAsiaTheme="minorEastAsia" w:hAnsiTheme="minorEastAsia" w:hint="eastAsia"/>
          <w:sz w:val="22"/>
          <w:szCs w:val="22"/>
        </w:rPr>
        <w:t>研究</w:t>
      </w:r>
      <w:r w:rsidRPr="00B759A4">
        <w:rPr>
          <w:rFonts w:asciiTheme="minorEastAsia" w:eastAsiaTheme="minorEastAsia" w:hAnsiTheme="minorEastAsia"/>
          <w:sz w:val="22"/>
          <w:szCs w:val="22"/>
        </w:rPr>
        <w:t>の</w:t>
      </w:r>
      <w:r w:rsidR="001D20FA" w:rsidRPr="00B759A4">
        <w:rPr>
          <w:rFonts w:asciiTheme="minorEastAsia" w:eastAsiaTheme="minorEastAsia" w:hAnsiTheme="minorEastAsia" w:hint="eastAsia"/>
          <w:sz w:val="22"/>
          <w:szCs w:val="22"/>
        </w:rPr>
        <w:t>背景</w:t>
      </w:r>
      <w:r w:rsidR="002F28EF" w:rsidRPr="00B759A4">
        <w:rPr>
          <w:rFonts w:asciiTheme="minorEastAsia" w:eastAsiaTheme="minorEastAsia" w:hAnsiTheme="minorEastAsia" w:hint="eastAsia"/>
          <w:sz w:val="22"/>
          <w:szCs w:val="22"/>
        </w:rPr>
        <w:t>および目的</w:t>
      </w:r>
    </w:p>
    <w:p w14:paraId="3D7531E4" w14:textId="3BF012F0" w:rsidR="000A3FD8" w:rsidRPr="00B759A4" w:rsidRDefault="000A3FD8" w:rsidP="008F3D68">
      <w:pPr>
        <w:widowControl/>
        <w:ind w:firstLineChars="100" w:firstLine="220"/>
        <w:jc w:val="left"/>
        <w:rPr>
          <w:rFonts w:asciiTheme="minorEastAsia" w:eastAsiaTheme="minorEastAsia" w:hAnsiTheme="minorEastAsia"/>
          <w:sz w:val="22"/>
          <w:szCs w:val="22"/>
        </w:rPr>
      </w:pPr>
      <w:r w:rsidRPr="00B759A4">
        <w:rPr>
          <w:rFonts w:asciiTheme="minorEastAsia" w:eastAsiaTheme="minorEastAsia" w:hAnsiTheme="minorEastAsia" w:cs="Arial" w:hint="eastAsia"/>
          <w:sz w:val="22"/>
          <w:szCs w:val="22"/>
        </w:rPr>
        <w:t>近年、造血幹細胞移植の適応の拡がりや支持療法の改良に伴い、移植後の長期生存者が増加しています。</w:t>
      </w:r>
      <w:r w:rsidR="00B3196E" w:rsidRPr="00B759A4">
        <w:rPr>
          <w:rFonts w:asciiTheme="minorEastAsia" w:eastAsiaTheme="minorEastAsia" w:hAnsiTheme="minorEastAsia" w:cs="Arial" w:hint="eastAsia"/>
          <w:sz w:val="22"/>
          <w:szCs w:val="22"/>
        </w:rPr>
        <w:t>女性患者さんが</w:t>
      </w:r>
      <w:r w:rsidRPr="00B759A4">
        <w:rPr>
          <w:rFonts w:asciiTheme="minorEastAsia" w:eastAsiaTheme="minorEastAsia" w:hAnsiTheme="minorEastAsia" w:hint="eastAsia"/>
          <w:sz w:val="22"/>
          <w:szCs w:val="22"/>
        </w:rPr>
        <w:t>移植</w:t>
      </w:r>
      <w:r w:rsidR="00B3196E" w:rsidRPr="00B759A4">
        <w:rPr>
          <w:rFonts w:asciiTheme="minorEastAsia" w:eastAsiaTheme="minorEastAsia" w:hAnsiTheme="minorEastAsia" w:hint="eastAsia"/>
          <w:sz w:val="22"/>
          <w:szCs w:val="22"/>
        </w:rPr>
        <w:t>を受けた後</w:t>
      </w:r>
      <w:r w:rsidRPr="00B759A4">
        <w:rPr>
          <w:rFonts w:asciiTheme="minorEastAsia" w:eastAsiaTheme="minorEastAsia" w:hAnsiTheme="minorEastAsia" w:hint="eastAsia"/>
          <w:sz w:val="22"/>
          <w:szCs w:val="22"/>
        </w:rPr>
        <w:t>、</w:t>
      </w:r>
      <w:r w:rsidR="009F7C17" w:rsidRPr="00B759A4">
        <w:rPr>
          <w:rFonts w:asciiTheme="minorEastAsia" w:eastAsiaTheme="minorEastAsia" w:hAnsiTheme="minorEastAsia" w:hint="eastAsia"/>
          <w:sz w:val="22"/>
          <w:szCs w:val="22"/>
        </w:rPr>
        <w:t>生殖器</w:t>
      </w:r>
      <w:r w:rsidRPr="00B759A4">
        <w:rPr>
          <w:rFonts w:asciiTheme="minorEastAsia" w:eastAsiaTheme="minorEastAsia" w:hAnsiTheme="minorEastAsia" w:hint="eastAsia"/>
          <w:sz w:val="22"/>
          <w:szCs w:val="22"/>
        </w:rPr>
        <w:t>の慢性G</w:t>
      </w:r>
      <w:r w:rsidRPr="00B759A4">
        <w:rPr>
          <w:rFonts w:asciiTheme="minorEastAsia" w:eastAsiaTheme="minorEastAsia" w:hAnsiTheme="minorEastAsia"/>
          <w:sz w:val="22"/>
          <w:szCs w:val="22"/>
        </w:rPr>
        <w:t>VHD</w:t>
      </w:r>
      <w:r w:rsidR="0094417B" w:rsidRPr="00B759A4">
        <w:rPr>
          <w:rFonts w:asciiTheme="minorEastAsia" w:eastAsiaTheme="minorEastAsia" w:hAnsiTheme="minorEastAsia" w:hint="eastAsia"/>
          <w:sz w:val="22"/>
          <w:szCs w:val="22"/>
        </w:rPr>
        <w:t>（graft-versus-host disease：移植片対宿主病）</w:t>
      </w:r>
      <w:r w:rsidRPr="00B759A4">
        <w:rPr>
          <w:rFonts w:asciiTheme="minorEastAsia" w:eastAsiaTheme="minorEastAsia" w:hAnsiTheme="minorEastAsia" w:hint="eastAsia"/>
          <w:sz w:val="22"/>
          <w:szCs w:val="22"/>
        </w:rPr>
        <w:t>や</w:t>
      </w:r>
      <w:r w:rsidR="0094417B" w:rsidRPr="00B759A4">
        <w:rPr>
          <w:rFonts w:asciiTheme="minorEastAsia" w:eastAsiaTheme="minorEastAsia" w:hAnsiTheme="minorEastAsia" w:hint="eastAsia"/>
          <w:sz w:val="22"/>
          <w:szCs w:val="22"/>
        </w:rPr>
        <w:t>、</w:t>
      </w:r>
      <w:r w:rsidRPr="00B759A4">
        <w:rPr>
          <w:rFonts w:asciiTheme="minorEastAsia" w:eastAsiaTheme="minorEastAsia" w:hAnsiTheme="minorEastAsia" w:hint="eastAsia"/>
          <w:sz w:val="22"/>
          <w:szCs w:val="22"/>
        </w:rPr>
        <w:t>二次がんを発症してしまうことがあります。</w:t>
      </w:r>
      <w:r w:rsidR="008F3D68" w:rsidRPr="00B759A4">
        <w:rPr>
          <w:rFonts w:asciiTheme="minorEastAsia" w:eastAsiaTheme="minorEastAsia" w:hAnsiTheme="minorEastAsia" w:hint="eastAsia"/>
          <w:sz w:val="22"/>
          <w:szCs w:val="22"/>
        </w:rPr>
        <w:t>しかし、</w:t>
      </w:r>
      <w:r w:rsidRPr="00B759A4">
        <w:rPr>
          <w:rFonts w:asciiTheme="minorEastAsia" w:eastAsiaTheme="minorEastAsia" w:hAnsiTheme="minorEastAsia" w:hint="eastAsia"/>
          <w:sz w:val="22"/>
          <w:szCs w:val="22"/>
        </w:rPr>
        <w:t>それらの臨床的特徴や、リスク因子に</w:t>
      </w:r>
      <w:r w:rsidR="008F3D68" w:rsidRPr="00B759A4">
        <w:rPr>
          <w:rFonts w:asciiTheme="minorEastAsia" w:eastAsiaTheme="minorEastAsia" w:hAnsiTheme="minorEastAsia" w:hint="eastAsia"/>
          <w:sz w:val="22"/>
          <w:szCs w:val="22"/>
        </w:rPr>
        <w:t>ついて</w:t>
      </w:r>
      <w:r w:rsidRPr="00B759A4">
        <w:rPr>
          <w:rFonts w:asciiTheme="minorEastAsia" w:eastAsiaTheme="minorEastAsia" w:hAnsiTheme="minorEastAsia" w:cs="Arial" w:hint="eastAsia"/>
          <w:sz w:val="22"/>
          <w:szCs w:val="22"/>
        </w:rPr>
        <w:t>の十分な知見がそろっていません。今回、当院で同種造血幹細胞移植を行った患者様のデータを抽出し、</w:t>
      </w:r>
      <w:r w:rsidR="00CA65A4" w:rsidRPr="00B759A4">
        <w:rPr>
          <w:rFonts w:asciiTheme="minorEastAsia" w:eastAsiaTheme="minorEastAsia" w:hAnsiTheme="minorEastAsia" w:cs="Arial" w:hint="eastAsia"/>
          <w:sz w:val="22"/>
          <w:szCs w:val="22"/>
        </w:rPr>
        <w:t>移植後の婦人科疾患</w:t>
      </w:r>
      <w:r w:rsidRPr="00B759A4">
        <w:rPr>
          <w:rFonts w:asciiTheme="minorEastAsia" w:eastAsiaTheme="minorEastAsia" w:hAnsiTheme="minorEastAsia" w:cs="Arial" w:hint="eastAsia"/>
          <w:sz w:val="22"/>
          <w:szCs w:val="22"/>
        </w:rPr>
        <w:t>について詳細に検討したいと考えています。</w:t>
      </w:r>
    </w:p>
    <w:p w14:paraId="4B429BF3" w14:textId="77777777" w:rsidR="000A3FD8" w:rsidRPr="00B759A4" w:rsidRDefault="000A3FD8" w:rsidP="00F320ED">
      <w:pPr>
        <w:ind w:left="285"/>
        <w:rPr>
          <w:rFonts w:asciiTheme="minorEastAsia" w:eastAsiaTheme="minorEastAsia" w:hAnsiTheme="minorEastAsia"/>
          <w:b/>
          <w:color w:val="auto"/>
          <w:sz w:val="22"/>
          <w:szCs w:val="22"/>
        </w:rPr>
      </w:pPr>
    </w:p>
    <w:p w14:paraId="5AB01BC5" w14:textId="21CEE16A" w:rsidR="00F320ED" w:rsidRPr="00B759A4" w:rsidRDefault="0038270D" w:rsidP="000F6A57">
      <w:pPr>
        <w:pStyle w:val="2"/>
        <w:rPr>
          <w:rFonts w:asciiTheme="minorEastAsia" w:eastAsiaTheme="minorEastAsia" w:hAnsiTheme="minorEastAsia"/>
          <w:b w:val="0"/>
          <w:sz w:val="22"/>
          <w:szCs w:val="22"/>
        </w:rPr>
      </w:pPr>
      <w:r w:rsidRPr="00B759A4">
        <w:rPr>
          <w:rFonts w:asciiTheme="minorEastAsia" w:eastAsiaTheme="minorEastAsia" w:hAnsiTheme="minorEastAsia" w:hint="eastAsia"/>
          <w:sz w:val="22"/>
          <w:szCs w:val="22"/>
        </w:rPr>
        <w:t>2</w:t>
      </w:r>
      <w:r w:rsidR="00F320ED" w:rsidRPr="00B759A4">
        <w:rPr>
          <w:rFonts w:asciiTheme="minorEastAsia" w:eastAsiaTheme="minorEastAsia" w:hAnsiTheme="minorEastAsia"/>
          <w:sz w:val="22"/>
          <w:szCs w:val="22"/>
        </w:rPr>
        <w:t>)</w:t>
      </w:r>
      <w:r w:rsidR="0011434F" w:rsidRPr="00B759A4">
        <w:rPr>
          <w:rFonts w:asciiTheme="minorEastAsia" w:eastAsiaTheme="minorEastAsia" w:hAnsiTheme="minorEastAsia"/>
          <w:sz w:val="22"/>
          <w:szCs w:val="22"/>
        </w:rPr>
        <w:t xml:space="preserve"> </w:t>
      </w:r>
      <w:r w:rsidR="00F320ED" w:rsidRPr="00B759A4">
        <w:rPr>
          <w:rFonts w:asciiTheme="minorEastAsia" w:eastAsiaTheme="minorEastAsia" w:hAnsiTheme="minorEastAsia" w:hint="eastAsia"/>
          <w:sz w:val="22"/>
          <w:szCs w:val="22"/>
        </w:rPr>
        <w:t>研究対象者</w:t>
      </w:r>
      <w:bookmarkStart w:id="0" w:name="_GoBack"/>
      <w:bookmarkEnd w:id="0"/>
    </w:p>
    <w:p w14:paraId="2B35810F" w14:textId="433E44FC" w:rsidR="00777B6C" w:rsidRPr="00B759A4" w:rsidRDefault="00B94C47" w:rsidP="007B5EB0">
      <w:pPr>
        <w:ind w:leftChars="100" w:left="210" w:firstLineChars="102" w:firstLine="224"/>
        <w:rPr>
          <w:rFonts w:asciiTheme="minorEastAsia" w:eastAsiaTheme="minorEastAsia" w:hAnsiTheme="minorEastAsia"/>
          <w:color w:val="auto"/>
          <w:sz w:val="22"/>
          <w:szCs w:val="22"/>
        </w:rPr>
      </w:pPr>
      <w:r w:rsidRPr="00B759A4">
        <w:rPr>
          <w:rFonts w:asciiTheme="minorEastAsia" w:eastAsiaTheme="minorEastAsia" w:hAnsiTheme="minorEastAsia"/>
          <w:color w:val="auto"/>
          <w:sz w:val="22"/>
          <w:szCs w:val="22"/>
        </w:rPr>
        <w:t>20</w:t>
      </w:r>
      <w:r w:rsidR="007843B1" w:rsidRPr="00B759A4">
        <w:rPr>
          <w:rFonts w:asciiTheme="minorEastAsia" w:eastAsiaTheme="minorEastAsia" w:hAnsiTheme="minorEastAsia"/>
          <w:color w:val="auto"/>
          <w:sz w:val="22"/>
          <w:szCs w:val="22"/>
        </w:rPr>
        <w:t>15</w:t>
      </w:r>
      <w:r w:rsidR="00F320ED" w:rsidRPr="00B759A4">
        <w:rPr>
          <w:rFonts w:asciiTheme="minorEastAsia" w:eastAsiaTheme="minorEastAsia" w:hAnsiTheme="minorEastAsia" w:hint="eastAsia"/>
          <w:color w:val="auto"/>
          <w:sz w:val="22"/>
          <w:szCs w:val="22"/>
        </w:rPr>
        <w:t>年</w:t>
      </w:r>
      <w:r w:rsidR="007843B1" w:rsidRPr="00B759A4">
        <w:rPr>
          <w:rFonts w:asciiTheme="minorEastAsia" w:eastAsiaTheme="minorEastAsia" w:hAnsiTheme="minorEastAsia" w:hint="eastAsia"/>
          <w:color w:val="auto"/>
          <w:sz w:val="22"/>
          <w:szCs w:val="22"/>
        </w:rPr>
        <w:t>1</w:t>
      </w:r>
      <w:r w:rsidR="00F320ED" w:rsidRPr="00B759A4">
        <w:rPr>
          <w:rFonts w:asciiTheme="minorEastAsia" w:eastAsiaTheme="minorEastAsia" w:hAnsiTheme="minorEastAsia" w:hint="eastAsia"/>
          <w:color w:val="auto"/>
          <w:sz w:val="22"/>
          <w:szCs w:val="22"/>
        </w:rPr>
        <w:t>月</w:t>
      </w:r>
      <w:r w:rsidR="007843B1" w:rsidRPr="00B759A4">
        <w:rPr>
          <w:rFonts w:asciiTheme="minorEastAsia" w:eastAsiaTheme="minorEastAsia" w:hAnsiTheme="minorEastAsia" w:hint="eastAsia"/>
          <w:color w:val="auto"/>
          <w:sz w:val="22"/>
          <w:szCs w:val="22"/>
        </w:rPr>
        <w:t>1</w:t>
      </w:r>
      <w:r w:rsidR="00F320ED" w:rsidRPr="00B759A4">
        <w:rPr>
          <w:rFonts w:asciiTheme="minorEastAsia" w:eastAsiaTheme="minorEastAsia" w:hAnsiTheme="minorEastAsia" w:hint="eastAsia"/>
          <w:color w:val="auto"/>
          <w:sz w:val="22"/>
          <w:szCs w:val="22"/>
        </w:rPr>
        <w:t>日～</w:t>
      </w:r>
      <w:r w:rsidRPr="00B759A4">
        <w:rPr>
          <w:rFonts w:asciiTheme="minorEastAsia" w:eastAsiaTheme="minorEastAsia" w:hAnsiTheme="minorEastAsia"/>
          <w:color w:val="auto"/>
          <w:sz w:val="22"/>
          <w:szCs w:val="22"/>
        </w:rPr>
        <w:t>20</w:t>
      </w:r>
      <w:r w:rsidR="002D6CE9" w:rsidRPr="00B759A4">
        <w:rPr>
          <w:rFonts w:asciiTheme="minorEastAsia" w:eastAsiaTheme="minorEastAsia" w:hAnsiTheme="minorEastAsia"/>
          <w:color w:val="auto"/>
          <w:sz w:val="22"/>
          <w:szCs w:val="22"/>
        </w:rPr>
        <w:t>21</w:t>
      </w:r>
      <w:r w:rsidRPr="00B759A4">
        <w:rPr>
          <w:rFonts w:asciiTheme="minorEastAsia" w:eastAsiaTheme="minorEastAsia" w:hAnsiTheme="minorEastAsia"/>
          <w:color w:val="auto"/>
          <w:sz w:val="22"/>
          <w:szCs w:val="22"/>
        </w:rPr>
        <w:t>年</w:t>
      </w:r>
      <w:r w:rsidR="007843B1" w:rsidRPr="00B759A4">
        <w:rPr>
          <w:rFonts w:asciiTheme="minorEastAsia" w:eastAsiaTheme="minorEastAsia" w:hAnsiTheme="minorEastAsia" w:hint="eastAsia"/>
          <w:color w:val="auto"/>
          <w:sz w:val="22"/>
          <w:szCs w:val="22"/>
        </w:rPr>
        <w:t>1</w:t>
      </w:r>
      <w:r w:rsidR="002D6CE9" w:rsidRPr="00B759A4">
        <w:rPr>
          <w:rFonts w:asciiTheme="minorEastAsia" w:eastAsiaTheme="minorEastAsia" w:hAnsiTheme="minorEastAsia"/>
          <w:color w:val="auto"/>
          <w:sz w:val="22"/>
          <w:szCs w:val="22"/>
        </w:rPr>
        <w:t>1</w:t>
      </w:r>
      <w:r w:rsidR="00F320ED" w:rsidRPr="00B759A4">
        <w:rPr>
          <w:rFonts w:asciiTheme="minorEastAsia" w:eastAsiaTheme="minorEastAsia" w:hAnsiTheme="minorEastAsia" w:hint="eastAsia"/>
          <w:color w:val="auto"/>
          <w:sz w:val="22"/>
          <w:szCs w:val="22"/>
        </w:rPr>
        <w:t>月</w:t>
      </w:r>
      <w:r w:rsidR="007843B1" w:rsidRPr="00B759A4">
        <w:rPr>
          <w:rFonts w:asciiTheme="minorEastAsia" w:eastAsiaTheme="minorEastAsia" w:hAnsiTheme="minorEastAsia" w:hint="eastAsia"/>
          <w:color w:val="auto"/>
          <w:sz w:val="22"/>
          <w:szCs w:val="22"/>
        </w:rPr>
        <w:t>3</w:t>
      </w:r>
      <w:r w:rsidR="002D6CE9" w:rsidRPr="00B759A4">
        <w:rPr>
          <w:rFonts w:asciiTheme="minorEastAsia" w:eastAsiaTheme="minorEastAsia" w:hAnsiTheme="minorEastAsia"/>
          <w:color w:val="auto"/>
          <w:sz w:val="22"/>
          <w:szCs w:val="22"/>
        </w:rPr>
        <w:t>0</w:t>
      </w:r>
      <w:r w:rsidR="00F320ED" w:rsidRPr="00B759A4">
        <w:rPr>
          <w:rFonts w:asciiTheme="minorEastAsia" w:eastAsiaTheme="minorEastAsia" w:hAnsiTheme="minorEastAsia" w:hint="eastAsia"/>
          <w:color w:val="auto"/>
          <w:sz w:val="22"/>
          <w:szCs w:val="22"/>
        </w:rPr>
        <w:t>日の間に岡山大学病院</w:t>
      </w:r>
      <w:r w:rsidR="002D6CE9" w:rsidRPr="00B759A4">
        <w:rPr>
          <w:rFonts w:asciiTheme="minorEastAsia" w:eastAsiaTheme="minorEastAsia" w:hAnsiTheme="minorEastAsia" w:hint="eastAsia"/>
          <w:color w:val="auto"/>
          <w:sz w:val="22"/>
          <w:szCs w:val="22"/>
        </w:rPr>
        <w:t>血液・腫瘍内科</w:t>
      </w:r>
      <w:r w:rsidR="00F320ED" w:rsidRPr="00B759A4">
        <w:rPr>
          <w:rFonts w:asciiTheme="minorEastAsia" w:eastAsiaTheme="minorEastAsia" w:hAnsiTheme="minorEastAsia" w:hint="eastAsia"/>
          <w:color w:val="auto"/>
          <w:sz w:val="22"/>
          <w:szCs w:val="22"/>
        </w:rPr>
        <w:t>において</w:t>
      </w:r>
      <w:r w:rsidR="00E3550A" w:rsidRPr="00B759A4">
        <w:rPr>
          <w:rFonts w:asciiTheme="minorEastAsia" w:eastAsiaTheme="minorEastAsia" w:hAnsiTheme="minorEastAsia" w:cs="Arial" w:hint="eastAsia"/>
          <w:color w:val="auto"/>
          <w:sz w:val="22"/>
          <w:szCs w:val="22"/>
        </w:rPr>
        <w:t>同種造血幹細胞移植の治療を受けられた方で、移植後</w:t>
      </w:r>
      <w:r w:rsidR="00287FF2" w:rsidRPr="00B759A4">
        <w:rPr>
          <w:rFonts w:asciiTheme="minorEastAsia" w:eastAsiaTheme="minorEastAsia" w:hAnsiTheme="minorEastAsia" w:cs="Arial" w:hint="eastAsia"/>
          <w:color w:val="auto"/>
          <w:sz w:val="22"/>
          <w:szCs w:val="22"/>
        </w:rPr>
        <w:t>に</w:t>
      </w:r>
      <w:r w:rsidR="00E3550A" w:rsidRPr="00B759A4">
        <w:rPr>
          <w:rFonts w:asciiTheme="minorEastAsia" w:eastAsiaTheme="minorEastAsia" w:hAnsiTheme="minorEastAsia" w:cs="Arial" w:hint="eastAsia"/>
          <w:color w:val="auto"/>
          <w:sz w:val="22"/>
          <w:szCs w:val="22"/>
        </w:rPr>
        <w:t>婦人科</w:t>
      </w:r>
      <w:r w:rsidR="00287FF2" w:rsidRPr="00B759A4">
        <w:rPr>
          <w:rFonts w:asciiTheme="minorEastAsia" w:eastAsiaTheme="minorEastAsia" w:hAnsiTheme="minorEastAsia" w:cs="Arial" w:hint="eastAsia"/>
          <w:color w:val="auto"/>
          <w:sz w:val="22"/>
          <w:szCs w:val="22"/>
        </w:rPr>
        <w:t>を</w:t>
      </w:r>
      <w:r w:rsidR="00E3550A" w:rsidRPr="00B759A4">
        <w:rPr>
          <w:rFonts w:asciiTheme="minorEastAsia" w:eastAsiaTheme="minorEastAsia" w:hAnsiTheme="minorEastAsia" w:cs="Arial" w:hint="eastAsia"/>
          <w:color w:val="auto"/>
          <w:sz w:val="22"/>
          <w:szCs w:val="22"/>
        </w:rPr>
        <w:t>受診</w:t>
      </w:r>
      <w:r w:rsidR="00287FF2" w:rsidRPr="00B759A4">
        <w:rPr>
          <w:rFonts w:asciiTheme="minorEastAsia" w:eastAsiaTheme="minorEastAsia" w:hAnsiTheme="minorEastAsia" w:cs="Arial" w:hint="eastAsia"/>
          <w:color w:val="auto"/>
          <w:sz w:val="22"/>
          <w:szCs w:val="22"/>
        </w:rPr>
        <w:t>された</w:t>
      </w:r>
      <w:r w:rsidR="00741713">
        <w:rPr>
          <w:rFonts w:asciiTheme="minorEastAsia" w:eastAsiaTheme="minorEastAsia" w:hAnsiTheme="minorEastAsia" w:cs="Arial" w:hint="eastAsia"/>
          <w:color w:val="auto"/>
          <w:sz w:val="22"/>
          <w:szCs w:val="22"/>
        </w:rPr>
        <w:t>、18歳以上の</w:t>
      </w:r>
      <w:r w:rsidR="007B5EB0" w:rsidRPr="00B759A4">
        <w:rPr>
          <w:rFonts w:asciiTheme="minorEastAsia" w:eastAsiaTheme="minorEastAsia" w:hAnsiTheme="minorEastAsia" w:cs="Arial" w:hint="eastAsia"/>
          <w:color w:val="auto"/>
          <w:sz w:val="22"/>
          <w:szCs w:val="22"/>
        </w:rPr>
        <w:t>患者様</w:t>
      </w:r>
      <w:r w:rsidR="00E3550A" w:rsidRPr="00B759A4">
        <w:rPr>
          <w:rFonts w:asciiTheme="minorEastAsia" w:eastAsiaTheme="minorEastAsia" w:hAnsiTheme="minorEastAsia" w:cs="Arial" w:hint="eastAsia"/>
          <w:color w:val="auto"/>
          <w:sz w:val="22"/>
          <w:szCs w:val="22"/>
        </w:rPr>
        <w:t>を対象とします。</w:t>
      </w:r>
    </w:p>
    <w:p w14:paraId="3EA4F3D1" w14:textId="77777777" w:rsidR="00F320ED" w:rsidRPr="00B759A4" w:rsidRDefault="00F320ED" w:rsidP="00F320ED">
      <w:pPr>
        <w:ind w:left="285"/>
        <w:rPr>
          <w:rFonts w:asciiTheme="minorEastAsia" w:eastAsiaTheme="minorEastAsia" w:hAnsiTheme="minorEastAsia"/>
          <w:sz w:val="22"/>
          <w:szCs w:val="22"/>
        </w:rPr>
      </w:pPr>
    </w:p>
    <w:p w14:paraId="592A6AD2" w14:textId="18AA596E" w:rsidR="00F320ED" w:rsidRPr="00B759A4" w:rsidRDefault="0038270D" w:rsidP="000F6A57">
      <w:pPr>
        <w:pStyle w:val="2"/>
        <w:rPr>
          <w:rFonts w:asciiTheme="minorEastAsia" w:eastAsiaTheme="minorEastAsia" w:hAnsiTheme="minorEastAsia"/>
          <w:b w:val="0"/>
          <w:sz w:val="22"/>
          <w:szCs w:val="22"/>
        </w:rPr>
      </w:pPr>
      <w:r w:rsidRPr="00B759A4">
        <w:rPr>
          <w:rFonts w:asciiTheme="minorEastAsia" w:eastAsiaTheme="minorEastAsia" w:hAnsiTheme="minorEastAsia" w:hint="eastAsia"/>
          <w:sz w:val="22"/>
          <w:szCs w:val="22"/>
        </w:rPr>
        <w:t>3</w:t>
      </w:r>
      <w:r w:rsidR="00F320ED" w:rsidRPr="00B759A4">
        <w:rPr>
          <w:rFonts w:asciiTheme="minorEastAsia" w:eastAsiaTheme="minorEastAsia" w:hAnsiTheme="minorEastAsia"/>
          <w:sz w:val="22"/>
          <w:szCs w:val="22"/>
        </w:rPr>
        <w:t>)</w:t>
      </w:r>
      <w:r w:rsidR="0011434F" w:rsidRPr="00B759A4">
        <w:rPr>
          <w:rFonts w:asciiTheme="minorEastAsia" w:eastAsiaTheme="minorEastAsia" w:hAnsiTheme="minorEastAsia"/>
          <w:sz w:val="22"/>
          <w:szCs w:val="22"/>
        </w:rPr>
        <w:t xml:space="preserve"> </w:t>
      </w:r>
      <w:r w:rsidR="00F320ED" w:rsidRPr="00B759A4">
        <w:rPr>
          <w:rFonts w:asciiTheme="minorEastAsia" w:eastAsiaTheme="minorEastAsia" w:hAnsiTheme="minorEastAsia" w:hint="eastAsia"/>
          <w:sz w:val="22"/>
          <w:szCs w:val="22"/>
        </w:rPr>
        <w:t>研究期間</w:t>
      </w:r>
    </w:p>
    <w:p w14:paraId="279D63F0" w14:textId="4677A8CD" w:rsidR="00F320ED" w:rsidRPr="00B759A4" w:rsidRDefault="00F320ED" w:rsidP="000F6A57">
      <w:pPr>
        <w:ind w:leftChars="135" w:left="283" w:firstLineChars="66" w:firstLine="145"/>
        <w:rPr>
          <w:rFonts w:asciiTheme="minorEastAsia" w:eastAsiaTheme="minorEastAsia" w:hAnsiTheme="minorEastAsia"/>
          <w:color w:val="auto"/>
          <w:sz w:val="22"/>
          <w:szCs w:val="22"/>
        </w:rPr>
      </w:pPr>
      <w:r w:rsidRPr="00B759A4">
        <w:rPr>
          <w:rFonts w:asciiTheme="minorEastAsia" w:eastAsiaTheme="minorEastAsia" w:hAnsiTheme="minorEastAsia"/>
          <w:color w:val="auto"/>
          <w:sz w:val="22"/>
          <w:szCs w:val="22"/>
        </w:rPr>
        <w:t>倫理委員会承認後</w:t>
      </w:r>
      <w:r w:rsidRPr="00B759A4">
        <w:rPr>
          <w:rFonts w:asciiTheme="minorEastAsia" w:eastAsiaTheme="minorEastAsia" w:hAnsiTheme="minorEastAsia" w:hint="eastAsia"/>
          <w:color w:val="auto"/>
          <w:sz w:val="22"/>
          <w:szCs w:val="22"/>
        </w:rPr>
        <w:t>～</w:t>
      </w:r>
      <w:r w:rsidR="00B94C47" w:rsidRPr="00B759A4">
        <w:rPr>
          <w:rFonts w:asciiTheme="minorEastAsia" w:eastAsiaTheme="minorEastAsia" w:hAnsiTheme="minorEastAsia"/>
          <w:color w:val="auto"/>
          <w:sz w:val="22"/>
          <w:szCs w:val="22"/>
        </w:rPr>
        <w:t>20</w:t>
      </w:r>
      <w:r w:rsidR="007B5EB0" w:rsidRPr="00B759A4">
        <w:rPr>
          <w:rFonts w:asciiTheme="minorEastAsia" w:eastAsiaTheme="minorEastAsia" w:hAnsiTheme="minorEastAsia"/>
          <w:color w:val="auto"/>
          <w:sz w:val="22"/>
          <w:szCs w:val="22"/>
        </w:rPr>
        <w:t>27</w:t>
      </w:r>
      <w:r w:rsidR="00B94C47" w:rsidRPr="00B759A4">
        <w:rPr>
          <w:rFonts w:asciiTheme="minorEastAsia" w:eastAsiaTheme="minorEastAsia" w:hAnsiTheme="minorEastAsia"/>
          <w:color w:val="auto"/>
          <w:sz w:val="22"/>
          <w:szCs w:val="22"/>
        </w:rPr>
        <w:t>年</w:t>
      </w:r>
      <w:r w:rsidR="007B5EB0" w:rsidRPr="00B759A4">
        <w:rPr>
          <w:rFonts w:asciiTheme="minorEastAsia" w:eastAsiaTheme="minorEastAsia" w:hAnsiTheme="minorEastAsia" w:hint="eastAsia"/>
          <w:color w:val="auto"/>
          <w:sz w:val="22"/>
          <w:szCs w:val="22"/>
        </w:rPr>
        <w:t>1</w:t>
      </w:r>
      <w:r w:rsidR="007B5EB0" w:rsidRPr="00B759A4">
        <w:rPr>
          <w:rFonts w:asciiTheme="minorEastAsia" w:eastAsiaTheme="minorEastAsia" w:hAnsiTheme="minorEastAsia"/>
          <w:color w:val="auto"/>
          <w:sz w:val="22"/>
          <w:szCs w:val="22"/>
        </w:rPr>
        <w:t>2</w:t>
      </w:r>
      <w:r w:rsidRPr="00B759A4">
        <w:rPr>
          <w:rFonts w:asciiTheme="minorEastAsia" w:eastAsiaTheme="minorEastAsia" w:hAnsiTheme="minorEastAsia" w:hint="eastAsia"/>
          <w:color w:val="auto"/>
          <w:sz w:val="22"/>
          <w:szCs w:val="22"/>
        </w:rPr>
        <w:t>月</w:t>
      </w:r>
      <w:r w:rsidR="007B5EB0" w:rsidRPr="00B759A4">
        <w:rPr>
          <w:rFonts w:asciiTheme="minorEastAsia" w:eastAsiaTheme="minorEastAsia" w:hAnsiTheme="minorEastAsia" w:hint="eastAsia"/>
          <w:color w:val="auto"/>
          <w:sz w:val="22"/>
          <w:szCs w:val="22"/>
        </w:rPr>
        <w:t>3</w:t>
      </w:r>
      <w:r w:rsidR="007B5EB0" w:rsidRPr="00B759A4">
        <w:rPr>
          <w:rFonts w:asciiTheme="minorEastAsia" w:eastAsiaTheme="minorEastAsia" w:hAnsiTheme="minorEastAsia"/>
          <w:color w:val="auto"/>
          <w:sz w:val="22"/>
          <w:szCs w:val="22"/>
        </w:rPr>
        <w:t>1</w:t>
      </w:r>
      <w:r w:rsidRPr="00B759A4">
        <w:rPr>
          <w:rFonts w:asciiTheme="minorEastAsia" w:eastAsiaTheme="minorEastAsia" w:hAnsiTheme="minorEastAsia" w:hint="eastAsia"/>
          <w:color w:val="auto"/>
          <w:sz w:val="22"/>
          <w:szCs w:val="22"/>
        </w:rPr>
        <w:t>日</w:t>
      </w:r>
    </w:p>
    <w:p w14:paraId="60D6301D" w14:textId="77777777" w:rsidR="00F320ED" w:rsidRPr="00B759A4" w:rsidRDefault="00F320ED" w:rsidP="007B5EB0">
      <w:pPr>
        <w:pStyle w:val="af"/>
        <w:ind w:left="103" w:hangingChars="47" w:hanging="103"/>
        <w:rPr>
          <w:rFonts w:asciiTheme="minorEastAsia" w:eastAsiaTheme="minorEastAsia" w:hAnsiTheme="minorEastAsia"/>
          <w:sz w:val="22"/>
          <w:szCs w:val="22"/>
        </w:rPr>
      </w:pPr>
    </w:p>
    <w:p w14:paraId="1400C0CC" w14:textId="547F5354" w:rsidR="00F320ED" w:rsidRPr="00B759A4" w:rsidRDefault="0038270D" w:rsidP="000F6A57">
      <w:pPr>
        <w:pStyle w:val="2"/>
        <w:rPr>
          <w:rFonts w:asciiTheme="minorEastAsia" w:eastAsiaTheme="minorEastAsia" w:hAnsiTheme="minorEastAsia"/>
          <w:b w:val="0"/>
          <w:sz w:val="22"/>
          <w:szCs w:val="22"/>
        </w:rPr>
      </w:pPr>
      <w:r w:rsidRPr="00B759A4">
        <w:rPr>
          <w:rFonts w:asciiTheme="minorEastAsia" w:eastAsiaTheme="minorEastAsia" w:hAnsiTheme="minorEastAsia" w:hint="eastAsia"/>
          <w:sz w:val="22"/>
          <w:szCs w:val="22"/>
        </w:rPr>
        <w:t>4</w:t>
      </w:r>
      <w:r w:rsidR="00F320ED" w:rsidRPr="00B759A4">
        <w:rPr>
          <w:rFonts w:asciiTheme="minorEastAsia" w:eastAsiaTheme="minorEastAsia" w:hAnsiTheme="minorEastAsia"/>
          <w:sz w:val="22"/>
          <w:szCs w:val="22"/>
        </w:rPr>
        <w:t>)</w:t>
      </w:r>
      <w:r w:rsidR="0011434F" w:rsidRPr="00B759A4">
        <w:rPr>
          <w:rFonts w:asciiTheme="minorEastAsia" w:eastAsiaTheme="minorEastAsia" w:hAnsiTheme="minorEastAsia"/>
          <w:sz w:val="22"/>
          <w:szCs w:val="22"/>
        </w:rPr>
        <w:t xml:space="preserve"> </w:t>
      </w:r>
      <w:r w:rsidR="00F320ED" w:rsidRPr="00B759A4">
        <w:rPr>
          <w:rFonts w:asciiTheme="minorEastAsia" w:eastAsiaTheme="minorEastAsia" w:hAnsiTheme="minorEastAsia" w:hint="eastAsia"/>
          <w:sz w:val="22"/>
          <w:szCs w:val="22"/>
        </w:rPr>
        <w:t>研究方法</w:t>
      </w:r>
    </w:p>
    <w:p w14:paraId="7BF11A0A" w14:textId="7ECD0956" w:rsidR="00F320ED" w:rsidRPr="00B759A4" w:rsidRDefault="00F320ED" w:rsidP="00DE1082">
      <w:pPr>
        <w:tabs>
          <w:tab w:val="left" w:pos="1067"/>
        </w:tabs>
        <w:ind w:leftChars="100" w:left="210" w:firstLineChars="102" w:firstLine="224"/>
        <w:rPr>
          <w:rFonts w:asciiTheme="minorEastAsia" w:eastAsiaTheme="minorEastAsia" w:hAnsiTheme="minorEastAsia"/>
          <w:color w:val="auto"/>
          <w:sz w:val="22"/>
          <w:szCs w:val="22"/>
        </w:rPr>
      </w:pPr>
      <w:r w:rsidRPr="00B759A4">
        <w:rPr>
          <w:rFonts w:asciiTheme="minorEastAsia" w:eastAsiaTheme="minorEastAsia" w:hAnsiTheme="minorEastAsia" w:hint="eastAsia"/>
          <w:color w:val="auto"/>
          <w:sz w:val="22"/>
          <w:szCs w:val="22"/>
        </w:rPr>
        <w:t>当院において</w:t>
      </w:r>
      <w:r w:rsidR="00DE1082" w:rsidRPr="00B759A4">
        <w:rPr>
          <w:rFonts w:asciiTheme="minorEastAsia" w:eastAsiaTheme="minorEastAsia" w:hAnsiTheme="minorEastAsia" w:cs="Arial" w:hint="eastAsia"/>
          <w:color w:val="auto"/>
          <w:sz w:val="22"/>
          <w:szCs w:val="22"/>
        </w:rPr>
        <w:t>同種造血幹細胞移植</w:t>
      </w:r>
      <w:r w:rsidRPr="00B759A4">
        <w:rPr>
          <w:rFonts w:asciiTheme="minorEastAsia" w:eastAsiaTheme="minorEastAsia" w:hAnsiTheme="minorEastAsia" w:hint="eastAsia"/>
          <w:color w:val="auto"/>
          <w:sz w:val="22"/>
          <w:szCs w:val="22"/>
        </w:rPr>
        <w:t>の治療を受けられた方</w:t>
      </w:r>
      <w:r w:rsidR="00DE1082" w:rsidRPr="00B759A4">
        <w:rPr>
          <w:rFonts w:asciiTheme="minorEastAsia" w:eastAsiaTheme="minorEastAsia" w:hAnsiTheme="minorEastAsia" w:hint="eastAsia"/>
          <w:color w:val="auto"/>
          <w:sz w:val="22"/>
          <w:szCs w:val="22"/>
        </w:rPr>
        <w:t>の臨床情報を電子カルテより抽出し、研究対象者に対し、移植前後の子宮頸部細胞診検査、生殖器慢性G</w:t>
      </w:r>
      <w:r w:rsidR="00DE1082" w:rsidRPr="00B759A4">
        <w:rPr>
          <w:rFonts w:asciiTheme="minorEastAsia" w:eastAsiaTheme="minorEastAsia" w:hAnsiTheme="minorEastAsia"/>
          <w:color w:val="auto"/>
          <w:sz w:val="22"/>
          <w:szCs w:val="22"/>
        </w:rPr>
        <w:t>VHD</w:t>
      </w:r>
      <w:r w:rsidR="00DE1082" w:rsidRPr="00B759A4">
        <w:rPr>
          <w:rFonts w:asciiTheme="minorEastAsia" w:eastAsiaTheme="minorEastAsia" w:hAnsiTheme="minorEastAsia" w:hint="eastAsia"/>
          <w:color w:val="auto"/>
          <w:sz w:val="22"/>
          <w:szCs w:val="22"/>
        </w:rPr>
        <w:t>、二次がんについて検討を行います。</w:t>
      </w:r>
      <w:r w:rsidR="009B0CA8" w:rsidRPr="00B759A4">
        <w:rPr>
          <w:rFonts w:asciiTheme="minorEastAsia" w:eastAsiaTheme="minorEastAsia" w:hAnsiTheme="minorEastAsia" w:cs="Arial" w:hint="eastAsia"/>
          <w:sz w:val="22"/>
          <w:szCs w:val="22"/>
        </w:rPr>
        <w:t>患者背景、臨床データ、他臓器のGVHD、化学療法、移植前処置が及ぼす影響も合わせて検討を行います。</w:t>
      </w:r>
    </w:p>
    <w:p w14:paraId="56E82DA8" w14:textId="77777777" w:rsidR="00F320ED" w:rsidRPr="00B759A4" w:rsidRDefault="00F320ED" w:rsidP="00B94C47">
      <w:pPr>
        <w:ind w:left="285" w:firstLineChars="100" w:firstLine="221"/>
        <w:rPr>
          <w:rFonts w:asciiTheme="minorEastAsia" w:eastAsiaTheme="minorEastAsia" w:hAnsiTheme="minorEastAsia"/>
          <w:b/>
          <w:sz w:val="22"/>
          <w:szCs w:val="22"/>
        </w:rPr>
      </w:pPr>
    </w:p>
    <w:p w14:paraId="242C5C6D" w14:textId="0D75293E" w:rsidR="00F320ED" w:rsidRPr="00B759A4" w:rsidRDefault="00DE1082" w:rsidP="000F6A57">
      <w:pPr>
        <w:pStyle w:val="2"/>
        <w:rPr>
          <w:rFonts w:asciiTheme="minorEastAsia" w:eastAsiaTheme="minorEastAsia" w:hAnsiTheme="minorEastAsia"/>
          <w:b w:val="0"/>
          <w:sz w:val="22"/>
          <w:szCs w:val="22"/>
        </w:rPr>
      </w:pPr>
      <w:r w:rsidRPr="00B759A4">
        <w:rPr>
          <w:rFonts w:asciiTheme="minorEastAsia" w:eastAsiaTheme="minorEastAsia" w:hAnsiTheme="minorEastAsia"/>
          <w:sz w:val="22"/>
          <w:szCs w:val="22"/>
        </w:rPr>
        <w:t>5</w:t>
      </w:r>
      <w:r w:rsidR="00F320ED" w:rsidRPr="00B759A4">
        <w:rPr>
          <w:rFonts w:asciiTheme="minorEastAsia" w:eastAsiaTheme="minorEastAsia" w:hAnsiTheme="minorEastAsia"/>
          <w:sz w:val="22"/>
          <w:szCs w:val="22"/>
        </w:rPr>
        <w:t>)</w:t>
      </w:r>
      <w:r w:rsidR="0011434F" w:rsidRPr="00B759A4">
        <w:rPr>
          <w:rFonts w:asciiTheme="minorEastAsia" w:eastAsiaTheme="minorEastAsia" w:hAnsiTheme="minorEastAsia"/>
          <w:sz w:val="22"/>
          <w:szCs w:val="22"/>
        </w:rPr>
        <w:t xml:space="preserve"> </w:t>
      </w:r>
      <w:r w:rsidR="00F320ED" w:rsidRPr="00B759A4">
        <w:rPr>
          <w:rFonts w:asciiTheme="minorEastAsia" w:eastAsiaTheme="minorEastAsia" w:hAnsiTheme="minorEastAsia" w:hint="eastAsia"/>
          <w:sz w:val="22"/>
          <w:szCs w:val="22"/>
        </w:rPr>
        <w:t>使用する情報</w:t>
      </w:r>
    </w:p>
    <w:p w14:paraId="54E285A2" w14:textId="57C16687" w:rsidR="007D0676" w:rsidRPr="00B759A4" w:rsidRDefault="006913F5" w:rsidP="00F320ED">
      <w:pPr>
        <w:ind w:leftChars="100" w:left="210" w:firstLineChars="100" w:firstLine="220"/>
        <w:rPr>
          <w:rFonts w:asciiTheme="minorEastAsia" w:eastAsiaTheme="minorEastAsia" w:hAnsiTheme="minorEastAsia"/>
          <w:color w:val="auto"/>
          <w:sz w:val="22"/>
          <w:szCs w:val="22"/>
        </w:rPr>
      </w:pPr>
      <w:r w:rsidRPr="00B759A4">
        <w:rPr>
          <w:rFonts w:asciiTheme="minorEastAsia" w:eastAsiaTheme="minorEastAsia" w:hAnsiTheme="minorEastAsia" w:hint="eastAsia"/>
          <w:color w:val="auto"/>
          <w:sz w:val="22"/>
          <w:szCs w:val="22"/>
        </w:rPr>
        <w:t>この</w:t>
      </w:r>
      <w:r w:rsidR="00F320ED" w:rsidRPr="00B759A4">
        <w:rPr>
          <w:rFonts w:asciiTheme="minorEastAsia" w:eastAsiaTheme="minorEastAsia" w:hAnsiTheme="minorEastAsia" w:hint="eastAsia"/>
          <w:color w:val="auto"/>
          <w:sz w:val="22"/>
          <w:szCs w:val="22"/>
        </w:rPr>
        <w:t>研究に使用する情報として、</w:t>
      </w:r>
      <w:r w:rsidR="009B0CA8" w:rsidRPr="00B759A4">
        <w:rPr>
          <w:rFonts w:asciiTheme="minorEastAsia" w:eastAsiaTheme="minorEastAsia" w:hAnsiTheme="minorEastAsia" w:hint="eastAsia"/>
          <w:color w:val="auto"/>
          <w:sz w:val="22"/>
          <w:szCs w:val="22"/>
        </w:rPr>
        <w:t>電子</w:t>
      </w:r>
      <w:r w:rsidR="00F320ED" w:rsidRPr="00B759A4">
        <w:rPr>
          <w:rFonts w:asciiTheme="minorEastAsia" w:eastAsiaTheme="minorEastAsia" w:hAnsiTheme="minorEastAsia" w:hint="eastAsia"/>
          <w:color w:val="auto"/>
          <w:sz w:val="22"/>
          <w:szCs w:val="22"/>
        </w:rPr>
        <w:t>カルテから以下の情報を抽出し使用させていただきますが、</w:t>
      </w:r>
      <w:r w:rsidR="00CC45FC" w:rsidRPr="00B759A4">
        <w:rPr>
          <w:rFonts w:asciiTheme="minorEastAsia" w:eastAsiaTheme="minorEastAsia" w:hAnsiTheme="minorEastAsia" w:hint="eastAsia"/>
          <w:color w:val="auto"/>
          <w:sz w:val="22"/>
          <w:szCs w:val="22"/>
        </w:rPr>
        <w:t>氏名</w:t>
      </w:r>
      <w:r w:rsidR="00CC45FC" w:rsidRPr="00B759A4">
        <w:rPr>
          <w:rFonts w:asciiTheme="minorEastAsia" w:eastAsiaTheme="minorEastAsia" w:hAnsiTheme="minorEastAsia"/>
          <w:color w:val="auto"/>
          <w:sz w:val="22"/>
          <w:szCs w:val="22"/>
        </w:rPr>
        <w:t>、生年月日などの</w:t>
      </w:r>
      <w:r w:rsidR="00F320ED" w:rsidRPr="00B759A4">
        <w:rPr>
          <w:rFonts w:asciiTheme="minorEastAsia" w:eastAsiaTheme="minorEastAsia" w:hAnsiTheme="minorEastAsia" w:hint="eastAsia"/>
          <w:color w:val="auto"/>
          <w:sz w:val="22"/>
          <w:szCs w:val="22"/>
        </w:rPr>
        <w:t>あなた</w:t>
      </w:r>
      <w:r w:rsidR="00CC45FC" w:rsidRPr="00B759A4">
        <w:rPr>
          <w:rFonts w:asciiTheme="minorEastAsia" w:eastAsiaTheme="minorEastAsia" w:hAnsiTheme="minorEastAsia" w:hint="eastAsia"/>
          <w:color w:val="auto"/>
          <w:sz w:val="22"/>
          <w:szCs w:val="22"/>
        </w:rPr>
        <w:t>を</w:t>
      </w:r>
      <w:r w:rsidR="00CC45FC" w:rsidRPr="00B759A4">
        <w:rPr>
          <w:rFonts w:asciiTheme="minorEastAsia" w:eastAsiaTheme="minorEastAsia" w:hAnsiTheme="minorEastAsia"/>
          <w:color w:val="auto"/>
          <w:sz w:val="22"/>
          <w:szCs w:val="22"/>
        </w:rPr>
        <w:t>直ちに特定できる</w:t>
      </w:r>
      <w:r w:rsidR="00F320ED" w:rsidRPr="00B759A4">
        <w:rPr>
          <w:rFonts w:asciiTheme="minorEastAsia" w:eastAsiaTheme="minorEastAsia" w:hAnsiTheme="minorEastAsia" w:hint="eastAsia"/>
          <w:color w:val="auto"/>
          <w:sz w:val="22"/>
          <w:szCs w:val="22"/>
        </w:rPr>
        <w:t>情報は削除し</w:t>
      </w:r>
      <w:r w:rsidR="00CC4FF4" w:rsidRPr="00B759A4">
        <w:rPr>
          <w:rFonts w:asciiTheme="minorEastAsia" w:eastAsiaTheme="minorEastAsia" w:hAnsiTheme="minorEastAsia" w:hint="eastAsia"/>
          <w:color w:val="auto"/>
          <w:sz w:val="22"/>
          <w:szCs w:val="22"/>
        </w:rPr>
        <w:t>使用</w:t>
      </w:r>
      <w:r w:rsidR="00CC4FF4" w:rsidRPr="00B759A4">
        <w:rPr>
          <w:rFonts w:asciiTheme="minorEastAsia" w:eastAsiaTheme="minorEastAsia" w:hAnsiTheme="minorEastAsia"/>
          <w:color w:val="auto"/>
          <w:sz w:val="22"/>
          <w:szCs w:val="22"/>
        </w:rPr>
        <w:t>し</w:t>
      </w:r>
      <w:r w:rsidR="00CC45FC" w:rsidRPr="00B759A4">
        <w:rPr>
          <w:rFonts w:asciiTheme="minorEastAsia" w:eastAsiaTheme="minorEastAsia" w:hAnsiTheme="minorEastAsia" w:hint="eastAsia"/>
          <w:color w:val="auto"/>
          <w:sz w:val="22"/>
          <w:szCs w:val="22"/>
        </w:rPr>
        <w:t>ます。また、</w:t>
      </w:r>
      <w:r w:rsidR="00CC45FC" w:rsidRPr="00B759A4">
        <w:rPr>
          <w:rFonts w:asciiTheme="minorEastAsia" w:eastAsiaTheme="minorEastAsia" w:hAnsiTheme="minorEastAsia"/>
          <w:color w:val="auto"/>
          <w:sz w:val="22"/>
          <w:szCs w:val="22"/>
        </w:rPr>
        <w:t>あなたの</w:t>
      </w:r>
      <w:r w:rsidR="00F320ED" w:rsidRPr="00B759A4">
        <w:rPr>
          <w:rFonts w:asciiTheme="minorEastAsia" w:eastAsiaTheme="minorEastAsia" w:hAnsiTheme="minorEastAsia" w:hint="eastAsia"/>
          <w:color w:val="auto"/>
          <w:sz w:val="22"/>
          <w:szCs w:val="22"/>
        </w:rPr>
        <w:t>情報などが漏洩しないようプライバシーの保護には細心の注意を払います。</w:t>
      </w:r>
    </w:p>
    <w:p w14:paraId="112D6EFF" w14:textId="7CB70B41" w:rsidR="00F320ED" w:rsidRPr="00B759A4" w:rsidRDefault="00F320ED" w:rsidP="00F320ED">
      <w:pPr>
        <w:ind w:left="285" w:firstLineChars="100" w:firstLine="220"/>
        <w:rPr>
          <w:rFonts w:asciiTheme="minorEastAsia" w:eastAsiaTheme="minorEastAsia" w:hAnsiTheme="minorEastAsia"/>
          <w:color w:val="auto"/>
          <w:sz w:val="22"/>
          <w:szCs w:val="22"/>
        </w:rPr>
      </w:pPr>
      <w:r w:rsidRPr="00B759A4">
        <w:rPr>
          <w:rFonts w:asciiTheme="minorEastAsia" w:eastAsiaTheme="minorEastAsia" w:hAnsiTheme="minorEastAsia" w:hint="eastAsia"/>
          <w:color w:val="auto"/>
          <w:sz w:val="22"/>
          <w:szCs w:val="22"/>
        </w:rPr>
        <w:t>・年齢</w:t>
      </w:r>
      <w:r w:rsidR="00777B6C" w:rsidRPr="00B759A4">
        <w:rPr>
          <w:rFonts w:asciiTheme="minorEastAsia" w:eastAsiaTheme="minorEastAsia" w:hAnsiTheme="minorEastAsia" w:hint="eastAsia"/>
          <w:color w:val="auto"/>
          <w:sz w:val="22"/>
          <w:szCs w:val="22"/>
        </w:rPr>
        <w:t>、</w:t>
      </w:r>
      <w:r w:rsidR="009B0CA8" w:rsidRPr="00B759A4">
        <w:rPr>
          <w:rFonts w:asciiTheme="minorEastAsia" w:eastAsiaTheme="minorEastAsia" w:hAnsiTheme="minorEastAsia" w:hint="eastAsia"/>
          <w:color w:val="auto"/>
          <w:sz w:val="22"/>
          <w:szCs w:val="22"/>
        </w:rPr>
        <w:t>病名、</w:t>
      </w:r>
      <w:r w:rsidRPr="00B759A4">
        <w:rPr>
          <w:rFonts w:asciiTheme="minorEastAsia" w:eastAsiaTheme="minorEastAsia" w:hAnsiTheme="minorEastAsia" w:hint="eastAsia"/>
          <w:color w:val="auto"/>
          <w:sz w:val="22"/>
          <w:szCs w:val="22"/>
        </w:rPr>
        <w:t>家族歴</w:t>
      </w:r>
      <w:r w:rsidR="00777B6C" w:rsidRPr="00B759A4">
        <w:rPr>
          <w:rFonts w:asciiTheme="minorEastAsia" w:eastAsiaTheme="minorEastAsia" w:hAnsiTheme="minorEastAsia" w:hint="eastAsia"/>
          <w:color w:val="auto"/>
          <w:sz w:val="22"/>
          <w:szCs w:val="22"/>
        </w:rPr>
        <w:t>、</w:t>
      </w:r>
      <w:r w:rsidRPr="00B759A4">
        <w:rPr>
          <w:rFonts w:asciiTheme="minorEastAsia" w:eastAsiaTheme="minorEastAsia" w:hAnsiTheme="minorEastAsia" w:hint="eastAsia"/>
          <w:color w:val="auto"/>
          <w:sz w:val="22"/>
          <w:szCs w:val="22"/>
        </w:rPr>
        <w:t>既往歴</w:t>
      </w:r>
    </w:p>
    <w:p w14:paraId="02606938" w14:textId="1B907B1B" w:rsidR="00E937DE" w:rsidRPr="00B759A4" w:rsidRDefault="00E937DE" w:rsidP="00F320ED">
      <w:pPr>
        <w:ind w:left="285" w:firstLineChars="100" w:firstLine="220"/>
        <w:rPr>
          <w:rFonts w:asciiTheme="minorEastAsia" w:eastAsiaTheme="minorEastAsia" w:hAnsiTheme="minorEastAsia"/>
          <w:color w:val="auto"/>
          <w:sz w:val="22"/>
          <w:szCs w:val="22"/>
        </w:rPr>
      </w:pPr>
      <w:r w:rsidRPr="00B759A4">
        <w:rPr>
          <w:rFonts w:asciiTheme="minorEastAsia" w:eastAsiaTheme="minorEastAsia" w:hAnsiTheme="minorEastAsia" w:hint="eastAsia"/>
          <w:color w:val="auto"/>
          <w:sz w:val="22"/>
          <w:szCs w:val="22"/>
        </w:rPr>
        <w:t>・G</w:t>
      </w:r>
      <w:r w:rsidRPr="00B759A4">
        <w:rPr>
          <w:rFonts w:asciiTheme="minorEastAsia" w:eastAsiaTheme="minorEastAsia" w:hAnsiTheme="minorEastAsia"/>
          <w:color w:val="auto"/>
          <w:sz w:val="22"/>
          <w:szCs w:val="22"/>
        </w:rPr>
        <w:t>VHD</w:t>
      </w:r>
      <w:r w:rsidRPr="00B759A4">
        <w:rPr>
          <w:rFonts w:asciiTheme="minorEastAsia" w:eastAsiaTheme="minorEastAsia" w:hAnsiTheme="minorEastAsia" w:hint="eastAsia"/>
          <w:color w:val="auto"/>
          <w:sz w:val="22"/>
          <w:szCs w:val="22"/>
        </w:rPr>
        <w:t>予防法、移植幹細胞や前処置内容を含む同種移植基本情報</w:t>
      </w:r>
    </w:p>
    <w:p w14:paraId="1707E9A2" w14:textId="08912A20" w:rsidR="00F320ED" w:rsidRPr="00B759A4" w:rsidRDefault="00F320ED" w:rsidP="00F320ED">
      <w:pPr>
        <w:ind w:left="285" w:firstLineChars="100" w:firstLine="220"/>
        <w:rPr>
          <w:rFonts w:asciiTheme="minorEastAsia" w:eastAsiaTheme="minorEastAsia" w:hAnsiTheme="minorEastAsia"/>
          <w:color w:val="auto"/>
          <w:sz w:val="22"/>
          <w:szCs w:val="22"/>
        </w:rPr>
      </w:pPr>
      <w:r w:rsidRPr="00B759A4">
        <w:rPr>
          <w:rFonts w:asciiTheme="minorEastAsia" w:eastAsiaTheme="minorEastAsia" w:hAnsiTheme="minorEastAsia" w:hint="eastAsia"/>
          <w:color w:val="auto"/>
          <w:sz w:val="22"/>
          <w:szCs w:val="22"/>
        </w:rPr>
        <w:t>・</w:t>
      </w:r>
      <w:r w:rsidR="009B0CA8" w:rsidRPr="00B759A4">
        <w:rPr>
          <w:rFonts w:asciiTheme="minorEastAsia" w:eastAsiaTheme="minorEastAsia" w:hAnsiTheme="minorEastAsia" w:hint="eastAsia"/>
          <w:color w:val="auto"/>
          <w:sz w:val="22"/>
          <w:szCs w:val="22"/>
        </w:rPr>
        <w:t>診察所見</w:t>
      </w:r>
      <w:r w:rsidR="00777B6C" w:rsidRPr="00B759A4">
        <w:rPr>
          <w:rFonts w:asciiTheme="minorEastAsia" w:eastAsiaTheme="minorEastAsia" w:hAnsiTheme="minorEastAsia" w:hint="eastAsia"/>
          <w:color w:val="auto"/>
          <w:sz w:val="22"/>
          <w:szCs w:val="22"/>
        </w:rPr>
        <w:t>、</w:t>
      </w:r>
      <w:r w:rsidRPr="00B759A4">
        <w:rPr>
          <w:rFonts w:asciiTheme="minorEastAsia" w:eastAsiaTheme="minorEastAsia" w:hAnsiTheme="minorEastAsia" w:hint="eastAsia"/>
          <w:color w:val="auto"/>
          <w:sz w:val="22"/>
          <w:szCs w:val="22"/>
        </w:rPr>
        <w:t>治療内容</w:t>
      </w:r>
      <w:r w:rsidR="00777B6C" w:rsidRPr="00B759A4">
        <w:rPr>
          <w:rFonts w:asciiTheme="minorEastAsia" w:eastAsiaTheme="minorEastAsia" w:hAnsiTheme="minorEastAsia" w:hint="eastAsia"/>
          <w:color w:val="auto"/>
          <w:sz w:val="22"/>
          <w:szCs w:val="22"/>
        </w:rPr>
        <w:t>、</w:t>
      </w:r>
      <w:r w:rsidR="009B0CA8" w:rsidRPr="00B759A4">
        <w:rPr>
          <w:rFonts w:asciiTheme="minorEastAsia" w:eastAsiaTheme="minorEastAsia" w:hAnsiTheme="minorEastAsia" w:hint="eastAsia"/>
          <w:color w:val="auto"/>
          <w:sz w:val="22"/>
          <w:szCs w:val="22"/>
        </w:rPr>
        <w:t>血液検査結果</w:t>
      </w:r>
    </w:p>
    <w:p w14:paraId="4409D448" w14:textId="77777777" w:rsidR="00FB0227" w:rsidRPr="00B759A4" w:rsidRDefault="00FB0227" w:rsidP="00FB0227">
      <w:pPr>
        <w:rPr>
          <w:rFonts w:asciiTheme="minorEastAsia" w:eastAsiaTheme="minorEastAsia" w:hAnsiTheme="minorEastAsia"/>
          <w:color w:val="auto"/>
          <w:sz w:val="22"/>
          <w:szCs w:val="22"/>
        </w:rPr>
      </w:pPr>
    </w:p>
    <w:p w14:paraId="370A74C2" w14:textId="36AB98AC" w:rsidR="00F320ED" w:rsidRPr="00B759A4" w:rsidRDefault="005C2CE4" w:rsidP="000F6A57">
      <w:pPr>
        <w:pStyle w:val="2"/>
        <w:rPr>
          <w:rFonts w:asciiTheme="minorEastAsia" w:eastAsiaTheme="minorEastAsia" w:hAnsiTheme="minorEastAsia"/>
          <w:b w:val="0"/>
          <w:sz w:val="22"/>
          <w:szCs w:val="22"/>
        </w:rPr>
      </w:pPr>
      <w:r w:rsidRPr="00B759A4">
        <w:rPr>
          <w:rFonts w:asciiTheme="minorEastAsia" w:eastAsiaTheme="minorEastAsia" w:hAnsiTheme="minorEastAsia"/>
          <w:sz w:val="22"/>
          <w:szCs w:val="22"/>
        </w:rPr>
        <w:t>6</w:t>
      </w:r>
      <w:r w:rsidR="00F320ED" w:rsidRPr="00B759A4">
        <w:rPr>
          <w:rFonts w:asciiTheme="minorEastAsia" w:eastAsiaTheme="minorEastAsia" w:hAnsiTheme="minorEastAsia"/>
          <w:sz w:val="22"/>
          <w:szCs w:val="22"/>
        </w:rPr>
        <w:t>)</w:t>
      </w:r>
      <w:r w:rsidR="0011434F" w:rsidRPr="00B759A4">
        <w:rPr>
          <w:rFonts w:asciiTheme="minorEastAsia" w:eastAsiaTheme="minorEastAsia" w:hAnsiTheme="minorEastAsia"/>
          <w:sz w:val="22"/>
          <w:szCs w:val="22"/>
        </w:rPr>
        <w:t xml:space="preserve"> </w:t>
      </w:r>
      <w:r w:rsidR="00F320ED" w:rsidRPr="00B759A4">
        <w:rPr>
          <w:rFonts w:asciiTheme="minorEastAsia" w:eastAsiaTheme="minorEastAsia" w:hAnsiTheme="minorEastAsia" w:hint="eastAsia"/>
          <w:sz w:val="22"/>
          <w:szCs w:val="22"/>
        </w:rPr>
        <w:t>情報の保存</w:t>
      </w:r>
      <w:r w:rsidR="003B46A3" w:rsidRPr="00B759A4">
        <w:rPr>
          <w:rFonts w:asciiTheme="minorEastAsia" w:eastAsiaTheme="minorEastAsia" w:hAnsiTheme="minorEastAsia" w:hint="eastAsia"/>
          <w:sz w:val="22"/>
          <w:szCs w:val="22"/>
        </w:rPr>
        <w:t>、二次利用</w:t>
      </w:r>
    </w:p>
    <w:p w14:paraId="272E0DEB" w14:textId="11513D41" w:rsidR="00F320ED" w:rsidRPr="00B759A4" w:rsidRDefault="006913F5" w:rsidP="00F320ED">
      <w:pPr>
        <w:ind w:leftChars="100" w:left="210" w:firstLineChars="100" w:firstLine="220"/>
        <w:rPr>
          <w:rFonts w:asciiTheme="minorEastAsia" w:eastAsiaTheme="minorEastAsia" w:hAnsiTheme="minorEastAsia"/>
          <w:color w:val="auto"/>
          <w:sz w:val="22"/>
          <w:szCs w:val="22"/>
        </w:rPr>
      </w:pPr>
      <w:r w:rsidRPr="00B759A4">
        <w:rPr>
          <w:rFonts w:asciiTheme="minorEastAsia" w:eastAsiaTheme="minorEastAsia" w:hAnsiTheme="minorEastAsia" w:hint="eastAsia"/>
          <w:color w:val="auto"/>
          <w:sz w:val="22"/>
          <w:szCs w:val="22"/>
        </w:rPr>
        <w:t>この</w:t>
      </w:r>
      <w:r w:rsidR="00F320ED" w:rsidRPr="00B759A4">
        <w:rPr>
          <w:rFonts w:asciiTheme="minorEastAsia" w:eastAsiaTheme="minorEastAsia" w:hAnsiTheme="minorEastAsia" w:hint="eastAsia"/>
          <w:color w:val="auto"/>
          <w:sz w:val="22"/>
          <w:szCs w:val="22"/>
        </w:rPr>
        <w:t>研究に使用した情報は</w:t>
      </w:r>
      <w:r w:rsidR="00B3016E" w:rsidRPr="00B759A4">
        <w:rPr>
          <w:rFonts w:asciiTheme="minorEastAsia" w:eastAsiaTheme="minorEastAsia" w:hAnsiTheme="minorEastAsia" w:hint="eastAsia"/>
          <w:color w:val="auto"/>
          <w:sz w:val="22"/>
          <w:szCs w:val="22"/>
        </w:rPr>
        <w:t>、</w:t>
      </w:r>
      <w:r w:rsidR="00C52B00" w:rsidRPr="00B759A4">
        <w:rPr>
          <w:rFonts w:asciiTheme="minorEastAsia" w:eastAsiaTheme="minorEastAsia" w:hAnsiTheme="minorEastAsia" w:hint="eastAsia"/>
          <w:color w:val="auto"/>
          <w:sz w:val="22"/>
          <w:szCs w:val="22"/>
        </w:rPr>
        <w:t>研究の中止または</w:t>
      </w:r>
      <w:r w:rsidR="00B3016E" w:rsidRPr="00B759A4">
        <w:rPr>
          <w:rFonts w:asciiTheme="minorEastAsia" w:eastAsiaTheme="minorEastAsia" w:hAnsiTheme="minorEastAsia" w:hint="eastAsia"/>
          <w:color w:val="auto"/>
          <w:sz w:val="22"/>
          <w:szCs w:val="22"/>
        </w:rPr>
        <w:t>研究終了後</w:t>
      </w:r>
      <w:r w:rsidR="005C2CE4" w:rsidRPr="00B759A4">
        <w:rPr>
          <w:rFonts w:asciiTheme="minorEastAsia" w:eastAsiaTheme="minorEastAsia" w:hAnsiTheme="minorEastAsia" w:hint="eastAsia"/>
          <w:color w:val="auto"/>
          <w:sz w:val="22"/>
          <w:szCs w:val="22"/>
        </w:rPr>
        <w:t>5</w:t>
      </w:r>
      <w:r w:rsidR="00F320ED" w:rsidRPr="00B759A4">
        <w:rPr>
          <w:rFonts w:asciiTheme="minorEastAsia" w:eastAsiaTheme="minorEastAsia" w:hAnsiTheme="minorEastAsia" w:hint="eastAsia"/>
          <w:color w:val="auto"/>
          <w:sz w:val="22"/>
          <w:szCs w:val="22"/>
        </w:rPr>
        <w:t>年間</w:t>
      </w:r>
      <w:r w:rsidR="0011434F" w:rsidRPr="00B759A4">
        <w:rPr>
          <w:rFonts w:asciiTheme="minorEastAsia" w:eastAsiaTheme="minorEastAsia" w:hAnsiTheme="minorEastAsia" w:hint="eastAsia"/>
          <w:color w:val="auto"/>
          <w:sz w:val="22"/>
          <w:szCs w:val="22"/>
        </w:rPr>
        <w:t>、岡山大学病院</w:t>
      </w:r>
      <w:r w:rsidR="005C2CE4" w:rsidRPr="00B759A4">
        <w:rPr>
          <w:rFonts w:asciiTheme="minorEastAsia" w:eastAsiaTheme="minorEastAsia" w:hAnsiTheme="minorEastAsia" w:hint="eastAsia"/>
          <w:color w:val="auto"/>
          <w:sz w:val="22"/>
          <w:szCs w:val="22"/>
        </w:rPr>
        <w:t>血液・腫瘍内科</w:t>
      </w:r>
      <w:r w:rsidR="0011434F" w:rsidRPr="00B759A4">
        <w:rPr>
          <w:rFonts w:asciiTheme="minorEastAsia" w:eastAsiaTheme="minorEastAsia" w:hAnsiTheme="minorEastAsia" w:hint="eastAsia"/>
          <w:color w:val="auto"/>
          <w:sz w:val="22"/>
          <w:szCs w:val="22"/>
        </w:rPr>
        <w:t>内で</w:t>
      </w:r>
      <w:r w:rsidR="00F320ED" w:rsidRPr="00B759A4">
        <w:rPr>
          <w:rFonts w:asciiTheme="minorEastAsia" w:eastAsiaTheme="minorEastAsia" w:hAnsiTheme="minorEastAsia" w:hint="eastAsia"/>
          <w:color w:val="auto"/>
          <w:sz w:val="22"/>
          <w:szCs w:val="22"/>
        </w:rPr>
        <w:lastRenderedPageBreak/>
        <w:t>保存させていただきます。</w:t>
      </w:r>
      <w:r w:rsidR="0011434F" w:rsidRPr="00B759A4">
        <w:rPr>
          <w:rFonts w:asciiTheme="minorEastAsia" w:eastAsiaTheme="minorEastAsia" w:hAnsiTheme="minorEastAsia" w:hint="eastAsia"/>
          <w:color w:val="auto"/>
          <w:sz w:val="22"/>
          <w:szCs w:val="22"/>
        </w:rPr>
        <w:t>電子情報の場合はパスワード等で制御されたコンピューターに保存し、その他の情報は施錠可能な保管庫に保存します。</w:t>
      </w:r>
      <w:r w:rsidR="00F320ED" w:rsidRPr="00B759A4">
        <w:rPr>
          <w:rFonts w:asciiTheme="minorEastAsia" w:eastAsiaTheme="minorEastAsia" w:hAnsiTheme="minorEastAsia" w:hint="eastAsia"/>
          <w:color w:val="auto"/>
          <w:sz w:val="22"/>
          <w:szCs w:val="22"/>
        </w:rPr>
        <w:t>なお、保存した情報を用いて新たな研究を行う際は、</w:t>
      </w:r>
      <w:r w:rsidR="004157DB" w:rsidRPr="00B759A4">
        <w:rPr>
          <w:rFonts w:asciiTheme="minorEastAsia" w:eastAsiaTheme="minorEastAsia" w:hAnsiTheme="minorEastAsia" w:hint="eastAsia"/>
          <w:color w:val="auto"/>
          <w:sz w:val="22"/>
          <w:szCs w:val="22"/>
        </w:rPr>
        <w:t>倫理委員会にて承認を得</w:t>
      </w:r>
      <w:r w:rsidR="00F320ED" w:rsidRPr="00B759A4">
        <w:rPr>
          <w:rFonts w:asciiTheme="minorEastAsia" w:eastAsiaTheme="minorEastAsia" w:hAnsiTheme="minorEastAsia" w:hint="eastAsia"/>
          <w:color w:val="auto"/>
          <w:sz w:val="22"/>
          <w:szCs w:val="22"/>
        </w:rPr>
        <w:t>ます。</w:t>
      </w:r>
    </w:p>
    <w:p w14:paraId="01F99D0F" w14:textId="5A174AE0" w:rsidR="00783C28" w:rsidRPr="00B759A4" w:rsidRDefault="00783C28" w:rsidP="00783C28">
      <w:pPr>
        <w:rPr>
          <w:rFonts w:asciiTheme="minorEastAsia" w:eastAsiaTheme="minorEastAsia" w:hAnsiTheme="minorEastAsia"/>
          <w:b/>
          <w:sz w:val="22"/>
          <w:szCs w:val="22"/>
        </w:rPr>
      </w:pPr>
    </w:p>
    <w:p w14:paraId="2CD8C93D" w14:textId="77777777" w:rsidR="00F320ED" w:rsidRPr="00B759A4" w:rsidRDefault="00F320ED" w:rsidP="00B94C47">
      <w:pPr>
        <w:ind w:left="285" w:firstLineChars="100" w:firstLine="221"/>
        <w:rPr>
          <w:rFonts w:asciiTheme="minorEastAsia" w:eastAsiaTheme="minorEastAsia" w:hAnsiTheme="minorEastAsia"/>
          <w:b/>
          <w:sz w:val="22"/>
          <w:szCs w:val="22"/>
        </w:rPr>
      </w:pPr>
    </w:p>
    <w:p w14:paraId="12422F11" w14:textId="38551401" w:rsidR="00F320ED" w:rsidRPr="00B759A4" w:rsidRDefault="005C2CE4" w:rsidP="000F6A57">
      <w:pPr>
        <w:pStyle w:val="2"/>
        <w:rPr>
          <w:rFonts w:asciiTheme="minorEastAsia" w:eastAsiaTheme="minorEastAsia" w:hAnsiTheme="minorEastAsia"/>
          <w:b w:val="0"/>
          <w:sz w:val="22"/>
          <w:szCs w:val="22"/>
        </w:rPr>
      </w:pPr>
      <w:r w:rsidRPr="00B759A4">
        <w:rPr>
          <w:rFonts w:asciiTheme="minorEastAsia" w:eastAsiaTheme="minorEastAsia" w:hAnsiTheme="minorEastAsia"/>
          <w:sz w:val="22"/>
          <w:szCs w:val="22"/>
        </w:rPr>
        <w:t>7</w:t>
      </w:r>
      <w:r w:rsidR="00F320ED" w:rsidRPr="00B759A4">
        <w:rPr>
          <w:rFonts w:asciiTheme="minorEastAsia" w:eastAsiaTheme="minorEastAsia" w:hAnsiTheme="minorEastAsia"/>
          <w:sz w:val="22"/>
          <w:szCs w:val="22"/>
        </w:rPr>
        <w:t>)</w:t>
      </w:r>
      <w:r w:rsidR="0011434F" w:rsidRPr="00B759A4">
        <w:rPr>
          <w:rFonts w:asciiTheme="minorEastAsia" w:eastAsiaTheme="minorEastAsia" w:hAnsiTheme="minorEastAsia"/>
          <w:sz w:val="22"/>
          <w:szCs w:val="22"/>
        </w:rPr>
        <w:t xml:space="preserve"> </w:t>
      </w:r>
      <w:r w:rsidR="00F320ED" w:rsidRPr="00B759A4">
        <w:rPr>
          <w:rFonts w:asciiTheme="minorEastAsia" w:eastAsiaTheme="minorEastAsia" w:hAnsiTheme="minorEastAsia" w:hint="eastAsia"/>
          <w:sz w:val="22"/>
          <w:szCs w:val="22"/>
        </w:rPr>
        <w:t>研究計画書および個人情報の開示</w:t>
      </w:r>
    </w:p>
    <w:p w14:paraId="10144B16" w14:textId="36EEA8FA" w:rsidR="00F320ED" w:rsidRPr="00B759A4" w:rsidRDefault="00CD7691" w:rsidP="00F320ED">
      <w:pPr>
        <w:ind w:leftChars="100" w:left="210" w:firstLineChars="100" w:firstLine="220"/>
        <w:rPr>
          <w:rFonts w:asciiTheme="minorEastAsia" w:eastAsiaTheme="minorEastAsia" w:hAnsiTheme="minorEastAsia"/>
          <w:b/>
          <w:color w:val="auto"/>
          <w:sz w:val="22"/>
          <w:szCs w:val="22"/>
        </w:rPr>
      </w:pPr>
      <w:r w:rsidRPr="00B759A4">
        <w:rPr>
          <w:rFonts w:asciiTheme="minorEastAsia" w:eastAsiaTheme="minorEastAsia" w:hAnsiTheme="minorEastAsia" w:hint="eastAsia"/>
          <w:color w:val="auto"/>
          <w:sz w:val="22"/>
          <w:szCs w:val="22"/>
        </w:rPr>
        <w:t>あなたの</w:t>
      </w:r>
      <w:r w:rsidR="00F320ED" w:rsidRPr="00B759A4">
        <w:rPr>
          <w:rFonts w:asciiTheme="minorEastAsia" w:eastAsiaTheme="minorEastAsia" w:hAnsiTheme="minorEastAsia" w:hint="eastAsia"/>
          <w:color w:val="auto"/>
          <w:sz w:val="22"/>
          <w:szCs w:val="22"/>
        </w:rPr>
        <w:t>ご希望があれば、個人情報の保護や研究の独創性の確保に支障がない範囲内で、この研究計画の資料</w:t>
      </w:r>
      <w:r w:rsidR="00B3016E" w:rsidRPr="00B759A4">
        <w:rPr>
          <w:rFonts w:asciiTheme="minorEastAsia" w:eastAsiaTheme="minorEastAsia" w:hAnsiTheme="minorEastAsia" w:hint="eastAsia"/>
          <w:color w:val="auto"/>
          <w:sz w:val="22"/>
          <w:szCs w:val="22"/>
        </w:rPr>
        <w:t>等</w:t>
      </w:r>
      <w:r w:rsidR="00F320ED" w:rsidRPr="00B759A4">
        <w:rPr>
          <w:rFonts w:asciiTheme="minorEastAsia" w:eastAsiaTheme="minorEastAsia" w:hAnsiTheme="minorEastAsia" w:hint="eastAsia"/>
          <w:color w:val="auto"/>
          <w:sz w:val="22"/>
          <w:szCs w:val="22"/>
        </w:rPr>
        <w:t>を閲覧または入手することができますので、お申</w:t>
      </w:r>
      <w:r w:rsidR="000A7E35" w:rsidRPr="00B759A4">
        <w:rPr>
          <w:rFonts w:asciiTheme="minorEastAsia" w:eastAsiaTheme="minorEastAsia" w:hAnsiTheme="minorEastAsia" w:hint="eastAsia"/>
          <w:color w:val="auto"/>
          <w:sz w:val="22"/>
          <w:szCs w:val="22"/>
        </w:rPr>
        <w:t>し</w:t>
      </w:r>
      <w:r w:rsidR="00F320ED" w:rsidRPr="00B759A4">
        <w:rPr>
          <w:rFonts w:asciiTheme="minorEastAsia" w:eastAsiaTheme="minorEastAsia" w:hAnsiTheme="minorEastAsia" w:hint="eastAsia"/>
          <w:color w:val="auto"/>
          <w:sz w:val="22"/>
          <w:szCs w:val="22"/>
        </w:rPr>
        <w:t>出ください。</w:t>
      </w:r>
    </w:p>
    <w:p w14:paraId="75914F66" w14:textId="77777777" w:rsidR="00F320ED" w:rsidRPr="00B759A4" w:rsidRDefault="00F320ED" w:rsidP="00F320ED">
      <w:pPr>
        <w:ind w:leftChars="100" w:left="210" w:firstLineChars="100" w:firstLine="220"/>
        <w:rPr>
          <w:rFonts w:asciiTheme="minorEastAsia" w:eastAsiaTheme="minorEastAsia" w:hAnsiTheme="minorEastAsia"/>
          <w:color w:val="auto"/>
          <w:sz w:val="22"/>
          <w:szCs w:val="22"/>
        </w:rPr>
      </w:pPr>
      <w:r w:rsidRPr="00B759A4">
        <w:rPr>
          <w:rFonts w:asciiTheme="minorEastAsia" w:eastAsiaTheme="minorEastAsia" w:hAnsiTheme="minorEastAsia" w:hint="eastAsia"/>
          <w:color w:val="auto"/>
          <w:sz w:val="22"/>
          <w:szCs w:val="22"/>
        </w:rPr>
        <w:t>また、この研究における個人情報の開示は、あなたが希望される場合にのみ行います。あなたの同意により、ご家族等（父母（親権者）、配偶者、成人の子又は兄弟姉妹等、後見人、保佐人）を交えてお知らせすることもできます。内容についておわかりになりにくい点がありましたら、遠慮なく担当者にお尋ねください。</w:t>
      </w:r>
    </w:p>
    <w:p w14:paraId="2334E599" w14:textId="04E3C7A5" w:rsidR="000D333F" w:rsidRPr="00B759A4" w:rsidRDefault="00F320ED" w:rsidP="002A634E">
      <w:pPr>
        <w:ind w:leftChars="100" w:left="210" w:firstLineChars="100" w:firstLine="220"/>
        <w:rPr>
          <w:rFonts w:asciiTheme="minorEastAsia" w:eastAsiaTheme="minorEastAsia" w:hAnsiTheme="minorEastAsia"/>
          <w:color w:val="auto"/>
          <w:sz w:val="22"/>
          <w:szCs w:val="22"/>
        </w:rPr>
      </w:pPr>
      <w:r w:rsidRPr="00B759A4">
        <w:rPr>
          <w:rFonts w:asciiTheme="minorEastAsia" w:eastAsiaTheme="minorEastAsia" w:hAnsiTheme="minorEastAsia" w:hint="eastAsia"/>
          <w:color w:val="auto"/>
          <w:sz w:val="22"/>
          <w:szCs w:val="22"/>
        </w:rPr>
        <w:t>この研究は</w:t>
      </w:r>
      <w:r w:rsidR="00CC4FF4" w:rsidRPr="00B759A4">
        <w:rPr>
          <w:rFonts w:asciiTheme="minorEastAsia" w:eastAsiaTheme="minorEastAsia" w:hAnsiTheme="minorEastAsia" w:hint="eastAsia"/>
          <w:color w:val="auto"/>
          <w:sz w:val="22"/>
          <w:szCs w:val="22"/>
        </w:rPr>
        <w:t>氏名</w:t>
      </w:r>
      <w:r w:rsidR="00CC4FF4" w:rsidRPr="00B759A4">
        <w:rPr>
          <w:rFonts w:asciiTheme="minorEastAsia" w:eastAsiaTheme="minorEastAsia" w:hAnsiTheme="minorEastAsia"/>
          <w:color w:val="auto"/>
          <w:sz w:val="22"/>
          <w:szCs w:val="22"/>
        </w:rPr>
        <w:t>、生年月日などの</w:t>
      </w:r>
      <w:r w:rsidRPr="00B759A4">
        <w:rPr>
          <w:rFonts w:asciiTheme="minorEastAsia" w:eastAsiaTheme="minorEastAsia" w:hAnsiTheme="minorEastAsia" w:hint="eastAsia"/>
          <w:color w:val="auto"/>
          <w:sz w:val="22"/>
          <w:szCs w:val="22"/>
        </w:rPr>
        <w:t>あなた</w:t>
      </w:r>
      <w:r w:rsidR="00CC4FF4" w:rsidRPr="00B759A4">
        <w:rPr>
          <w:rFonts w:asciiTheme="minorEastAsia" w:eastAsiaTheme="minorEastAsia" w:hAnsiTheme="minorEastAsia" w:hint="eastAsia"/>
          <w:color w:val="auto"/>
          <w:sz w:val="22"/>
          <w:szCs w:val="22"/>
        </w:rPr>
        <w:t>を</w:t>
      </w:r>
      <w:r w:rsidR="00CC4FF4" w:rsidRPr="00B759A4">
        <w:rPr>
          <w:rFonts w:asciiTheme="minorEastAsia" w:eastAsiaTheme="minorEastAsia" w:hAnsiTheme="minorEastAsia"/>
          <w:color w:val="auto"/>
          <w:sz w:val="22"/>
          <w:szCs w:val="22"/>
        </w:rPr>
        <w:t>直ちに特定できる</w:t>
      </w:r>
      <w:r w:rsidRPr="00B759A4">
        <w:rPr>
          <w:rFonts w:asciiTheme="minorEastAsia" w:eastAsiaTheme="minorEastAsia" w:hAnsiTheme="minorEastAsia" w:hint="eastAsia"/>
          <w:color w:val="auto"/>
          <w:sz w:val="22"/>
          <w:szCs w:val="22"/>
        </w:rPr>
        <w:t>データをわからない形にして、学会や論文で発表しますので、ご了解ください。</w:t>
      </w:r>
    </w:p>
    <w:p w14:paraId="3108B810" w14:textId="74A7A0FB" w:rsidR="00F320ED" w:rsidRPr="00B759A4" w:rsidRDefault="000D333F" w:rsidP="000D333F">
      <w:pPr>
        <w:ind w:left="285" w:firstLineChars="100" w:firstLine="220"/>
        <w:rPr>
          <w:rFonts w:asciiTheme="minorEastAsia" w:eastAsiaTheme="minorEastAsia" w:hAnsiTheme="minorEastAsia"/>
          <w:color w:val="auto"/>
          <w:sz w:val="22"/>
          <w:szCs w:val="22"/>
        </w:rPr>
      </w:pPr>
      <w:r w:rsidRPr="00B759A4">
        <w:rPr>
          <w:rFonts w:asciiTheme="minorEastAsia" w:eastAsiaTheme="minorEastAsia" w:hAnsiTheme="minorEastAsia" w:hint="eastAsia"/>
          <w:color w:val="auto"/>
          <w:sz w:val="22"/>
          <w:szCs w:val="22"/>
        </w:rPr>
        <w:t>この研究にご質問等がありましたら下記の連絡先までお問い合わせ</w:t>
      </w:r>
      <w:r w:rsidR="007E025C" w:rsidRPr="00B759A4">
        <w:rPr>
          <w:rFonts w:asciiTheme="minorEastAsia" w:eastAsiaTheme="minorEastAsia" w:hAnsiTheme="minorEastAsia" w:hint="eastAsia"/>
          <w:color w:val="auto"/>
          <w:sz w:val="22"/>
          <w:szCs w:val="22"/>
        </w:rPr>
        <w:t>くだ</w:t>
      </w:r>
      <w:r w:rsidRPr="00B759A4">
        <w:rPr>
          <w:rFonts w:asciiTheme="minorEastAsia" w:eastAsiaTheme="minorEastAsia" w:hAnsiTheme="minorEastAsia" w:hint="eastAsia"/>
          <w:color w:val="auto"/>
          <w:sz w:val="22"/>
          <w:szCs w:val="22"/>
        </w:rPr>
        <w:t>さい。また、あなたの情報が研究に使用されることについて、あなたもしくは代理人の方</w:t>
      </w:r>
      <w:r w:rsidR="00011D51" w:rsidRPr="00B759A4">
        <w:rPr>
          <w:rFonts w:asciiTheme="minorEastAsia" w:eastAsiaTheme="minorEastAsia" w:hAnsiTheme="minorEastAsia" w:hint="eastAsia"/>
          <w:color w:val="auto"/>
          <w:sz w:val="22"/>
          <w:szCs w:val="22"/>
        </w:rPr>
        <w:t>（ご家族の方等も拒否を申し出ることが出来る場合があります。詳細については下記</w:t>
      </w:r>
      <w:r w:rsidR="007E025C" w:rsidRPr="00B759A4">
        <w:rPr>
          <w:rFonts w:asciiTheme="minorEastAsia" w:eastAsiaTheme="minorEastAsia" w:hAnsiTheme="minorEastAsia" w:hint="eastAsia"/>
          <w:color w:val="auto"/>
          <w:sz w:val="22"/>
          <w:szCs w:val="22"/>
        </w:rPr>
        <w:t>の連絡</w:t>
      </w:r>
      <w:r w:rsidR="00011D51" w:rsidRPr="00B759A4">
        <w:rPr>
          <w:rFonts w:asciiTheme="minorEastAsia" w:eastAsiaTheme="minorEastAsia" w:hAnsiTheme="minorEastAsia" w:hint="eastAsia"/>
          <w:color w:val="auto"/>
          <w:sz w:val="22"/>
          <w:szCs w:val="22"/>
        </w:rPr>
        <w:t>先に</w:t>
      </w:r>
      <w:r w:rsidR="007E025C" w:rsidRPr="00B759A4">
        <w:rPr>
          <w:rFonts w:asciiTheme="minorEastAsia" w:eastAsiaTheme="minorEastAsia" w:hAnsiTheme="minorEastAsia" w:hint="eastAsia"/>
          <w:color w:val="auto"/>
          <w:sz w:val="22"/>
          <w:szCs w:val="22"/>
        </w:rPr>
        <w:t>お問い合わせください</w:t>
      </w:r>
      <w:r w:rsidR="00011D51" w:rsidRPr="00B759A4">
        <w:rPr>
          <w:rFonts w:asciiTheme="minorEastAsia" w:eastAsiaTheme="minorEastAsia" w:hAnsiTheme="minorEastAsia" w:hint="eastAsia"/>
          <w:color w:val="auto"/>
          <w:sz w:val="22"/>
          <w:szCs w:val="22"/>
        </w:rPr>
        <w:t>。）</w:t>
      </w:r>
      <w:r w:rsidRPr="00B759A4">
        <w:rPr>
          <w:rFonts w:asciiTheme="minorEastAsia" w:eastAsiaTheme="minorEastAsia" w:hAnsiTheme="minorEastAsia" w:hint="eastAsia"/>
          <w:color w:val="auto"/>
          <w:sz w:val="22"/>
          <w:szCs w:val="22"/>
        </w:rPr>
        <w:t>にご了承いただけない場合には研究対象としませんので、下記の連絡先までお申し出ください。ただし、すでにデータが解析され、個人を特定できない場合は情報を削除できない場合があります</w:t>
      </w:r>
      <w:r w:rsidR="007E025C" w:rsidRPr="00B759A4">
        <w:rPr>
          <w:rFonts w:asciiTheme="minorEastAsia" w:eastAsiaTheme="minorEastAsia" w:hAnsiTheme="minorEastAsia" w:hint="eastAsia"/>
          <w:color w:val="auto"/>
          <w:sz w:val="22"/>
          <w:szCs w:val="22"/>
        </w:rPr>
        <w:t>ので、</w:t>
      </w:r>
      <w:r w:rsidRPr="00B759A4">
        <w:rPr>
          <w:rFonts w:asciiTheme="minorEastAsia" w:eastAsiaTheme="minorEastAsia" w:hAnsiTheme="minorEastAsia" w:hint="eastAsia"/>
          <w:color w:val="auto"/>
          <w:sz w:val="22"/>
          <w:szCs w:val="22"/>
        </w:rPr>
        <w:t>ご了承ください。</w:t>
      </w:r>
      <w:r w:rsidR="00F320ED" w:rsidRPr="00B759A4">
        <w:rPr>
          <w:rFonts w:asciiTheme="minorEastAsia" w:eastAsiaTheme="minorEastAsia" w:hAnsiTheme="minorEastAsia" w:hint="eastAsia"/>
          <w:color w:val="auto"/>
          <w:sz w:val="22"/>
          <w:szCs w:val="22"/>
        </w:rPr>
        <w:t>この場合も診療など病院サービスにおいて患者</w:t>
      </w:r>
      <w:r w:rsidR="00B152A8" w:rsidRPr="00B759A4">
        <w:rPr>
          <w:rFonts w:asciiTheme="minorEastAsia" w:eastAsiaTheme="minorEastAsia" w:hAnsiTheme="minorEastAsia" w:hint="eastAsia"/>
          <w:color w:val="auto"/>
          <w:sz w:val="22"/>
          <w:szCs w:val="22"/>
        </w:rPr>
        <w:t>さん</w:t>
      </w:r>
      <w:r w:rsidR="00F320ED" w:rsidRPr="00B759A4">
        <w:rPr>
          <w:rFonts w:asciiTheme="minorEastAsia" w:eastAsiaTheme="minorEastAsia" w:hAnsiTheme="minorEastAsia" w:hint="eastAsia"/>
          <w:color w:val="auto"/>
          <w:sz w:val="22"/>
          <w:szCs w:val="22"/>
        </w:rPr>
        <w:t>に不利益が生じることはありません。</w:t>
      </w:r>
    </w:p>
    <w:p w14:paraId="08F7FDE0" w14:textId="77777777" w:rsidR="00F320ED" w:rsidRPr="00B759A4" w:rsidRDefault="00F320ED" w:rsidP="00F320ED">
      <w:pPr>
        <w:ind w:left="285" w:firstLineChars="100" w:firstLine="220"/>
        <w:rPr>
          <w:rFonts w:asciiTheme="minorEastAsia" w:eastAsiaTheme="minorEastAsia" w:hAnsiTheme="minorEastAsia"/>
          <w:strike/>
          <w:color w:val="FF0000"/>
          <w:sz w:val="22"/>
          <w:szCs w:val="22"/>
        </w:rPr>
      </w:pPr>
    </w:p>
    <w:p w14:paraId="2CD32C34" w14:textId="77777777" w:rsidR="00F320ED" w:rsidRPr="00B759A4" w:rsidRDefault="00F320ED" w:rsidP="00F320ED">
      <w:pPr>
        <w:ind w:left="285"/>
        <w:rPr>
          <w:rFonts w:asciiTheme="minorEastAsia" w:eastAsiaTheme="minorEastAsia" w:hAnsiTheme="minorEastAsia"/>
          <w:b/>
          <w:sz w:val="22"/>
          <w:szCs w:val="22"/>
        </w:rPr>
      </w:pPr>
      <w:r w:rsidRPr="00B759A4">
        <w:rPr>
          <w:rFonts w:asciiTheme="minorEastAsia" w:eastAsiaTheme="minorEastAsia" w:hAnsiTheme="minorEastAsia" w:hint="eastAsia"/>
          <w:b/>
          <w:sz w:val="22"/>
          <w:szCs w:val="22"/>
        </w:rPr>
        <w:t>＜問い合わせ・連絡先＞</w:t>
      </w:r>
    </w:p>
    <w:p w14:paraId="5CB100B2" w14:textId="77777777" w:rsidR="002A634E" w:rsidRPr="00B759A4" w:rsidRDefault="00F320ED" w:rsidP="002A634E">
      <w:pPr>
        <w:rPr>
          <w:rFonts w:asciiTheme="minorEastAsia" w:eastAsiaTheme="minorEastAsia" w:hAnsiTheme="minorEastAsia" w:cs="Arial"/>
          <w:color w:val="auto"/>
          <w:sz w:val="22"/>
          <w:szCs w:val="22"/>
        </w:rPr>
      </w:pPr>
      <w:r w:rsidRPr="00B759A4">
        <w:rPr>
          <w:rFonts w:asciiTheme="minorEastAsia" w:eastAsiaTheme="minorEastAsia" w:hAnsiTheme="minorEastAsia" w:hint="eastAsia"/>
          <w:sz w:val="22"/>
          <w:szCs w:val="22"/>
        </w:rPr>
        <w:t xml:space="preserve">　</w:t>
      </w:r>
      <w:r w:rsidR="002A634E" w:rsidRPr="00B759A4">
        <w:rPr>
          <w:rFonts w:asciiTheme="minorEastAsia" w:eastAsiaTheme="minorEastAsia" w:hAnsiTheme="minorEastAsia" w:cs="Arial" w:hint="eastAsia"/>
          <w:sz w:val="22"/>
          <w:szCs w:val="22"/>
        </w:rPr>
        <w:t>岡山大学病院　輸血部</w:t>
      </w:r>
    </w:p>
    <w:p w14:paraId="0D749185" w14:textId="77777777" w:rsidR="002A634E" w:rsidRPr="00B759A4" w:rsidRDefault="002A634E" w:rsidP="002A634E">
      <w:pPr>
        <w:ind w:firstLineChars="100" w:firstLine="220"/>
        <w:rPr>
          <w:rFonts w:asciiTheme="minorEastAsia" w:eastAsiaTheme="minorEastAsia" w:hAnsiTheme="minorEastAsia" w:cs="Arial"/>
          <w:sz w:val="22"/>
          <w:szCs w:val="22"/>
        </w:rPr>
      </w:pPr>
      <w:r w:rsidRPr="00B759A4">
        <w:rPr>
          <w:rFonts w:asciiTheme="minorEastAsia" w:eastAsiaTheme="minorEastAsia" w:hAnsiTheme="minorEastAsia" w:cs="Arial" w:hint="eastAsia"/>
          <w:sz w:val="22"/>
          <w:szCs w:val="22"/>
        </w:rPr>
        <w:t>氏名：鴨井　千尋、藤井　伸治</w:t>
      </w:r>
    </w:p>
    <w:p w14:paraId="4BFF6186" w14:textId="77777777" w:rsidR="002A634E" w:rsidRPr="00B759A4" w:rsidRDefault="002A634E" w:rsidP="002A634E">
      <w:pPr>
        <w:ind w:firstLineChars="100" w:firstLine="220"/>
        <w:rPr>
          <w:rFonts w:asciiTheme="minorEastAsia" w:eastAsiaTheme="minorEastAsia" w:hAnsiTheme="minorEastAsia" w:cs="Arial"/>
          <w:sz w:val="22"/>
          <w:szCs w:val="22"/>
        </w:rPr>
      </w:pPr>
      <w:r w:rsidRPr="00B759A4">
        <w:rPr>
          <w:rFonts w:asciiTheme="minorEastAsia" w:eastAsiaTheme="minorEastAsia" w:hAnsiTheme="minorEastAsia" w:cs="Arial" w:hint="eastAsia"/>
          <w:sz w:val="22"/>
          <w:szCs w:val="22"/>
        </w:rPr>
        <w:t>電話：086-235-7767（平日：9時00分～17時00分）</w:t>
      </w:r>
    </w:p>
    <w:p w14:paraId="5BE9EBB5" w14:textId="1F4D3317" w:rsidR="002A634E" w:rsidRPr="00B759A4" w:rsidRDefault="002A634E" w:rsidP="002A634E">
      <w:pPr>
        <w:ind w:left="285"/>
        <w:rPr>
          <w:rFonts w:asciiTheme="minorEastAsia" w:eastAsiaTheme="minorEastAsia" w:hAnsiTheme="minorEastAsia"/>
          <w:sz w:val="22"/>
          <w:szCs w:val="22"/>
        </w:rPr>
      </w:pPr>
      <w:r w:rsidRPr="00B759A4">
        <w:rPr>
          <w:rFonts w:asciiTheme="minorEastAsia" w:eastAsiaTheme="minorEastAsia" w:hAnsiTheme="minorEastAsia" w:cs="Arial" w:hint="eastAsia"/>
          <w:sz w:val="22"/>
          <w:szCs w:val="22"/>
        </w:rPr>
        <w:t>ファックス：086-235-7767</w:t>
      </w:r>
    </w:p>
    <w:p w14:paraId="30CE81E6" w14:textId="77777777" w:rsidR="009A7833" w:rsidRPr="00B759A4" w:rsidRDefault="009A7833" w:rsidP="002A634E">
      <w:pPr>
        <w:rPr>
          <w:rFonts w:asciiTheme="minorEastAsia" w:eastAsiaTheme="minorEastAsia" w:hAnsiTheme="minorEastAsia"/>
          <w:color w:val="FF0000"/>
          <w:sz w:val="22"/>
          <w:szCs w:val="22"/>
        </w:rPr>
      </w:pPr>
    </w:p>
    <w:sectPr w:rsidR="009A7833" w:rsidRPr="00B759A4" w:rsidSect="009A7833">
      <w:headerReference w:type="default" r:id="rId7"/>
      <w:pgSz w:w="11906" w:h="16838" w:code="9"/>
      <w:pgMar w:top="851" w:right="851" w:bottom="851" w:left="851"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32ADA" w14:textId="77777777" w:rsidR="00A9680C" w:rsidRDefault="00A9680C" w:rsidP="00041FBF">
      <w:pPr>
        <w:ind w:left="285"/>
      </w:pPr>
      <w:r>
        <w:separator/>
      </w:r>
    </w:p>
  </w:endnote>
  <w:endnote w:type="continuationSeparator" w:id="0">
    <w:p w14:paraId="42D4AF04" w14:textId="77777777" w:rsidR="00A9680C" w:rsidRDefault="00A9680C" w:rsidP="00041FBF">
      <w:pPr>
        <w:ind w:left="2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BA088" w14:textId="77777777" w:rsidR="00A9680C" w:rsidRDefault="00A9680C" w:rsidP="00041FBF">
      <w:pPr>
        <w:ind w:left="285"/>
      </w:pPr>
      <w:r>
        <w:separator/>
      </w:r>
    </w:p>
  </w:footnote>
  <w:footnote w:type="continuationSeparator" w:id="0">
    <w:p w14:paraId="0F031DC6" w14:textId="77777777" w:rsidR="00A9680C" w:rsidRDefault="00A9680C" w:rsidP="00041FBF">
      <w:pPr>
        <w:ind w:left="2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219C" w14:textId="1B03AFA4" w:rsidR="00191C63" w:rsidRPr="00191C63" w:rsidRDefault="00191C63" w:rsidP="00191C63">
    <w:pPr>
      <w:jc w:val="right"/>
      <w:rPr>
        <w:rFonts w:asciiTheme="minorEastAsia" w:eastAsiaTheme="minorEastAsia" w:hAnsiTheme="minorEastAsia"/>
        <w:color w:val="A6A6A6" w:themeColor="background1" w:themeShade="A6"/>
      </w:rPr>
    </w:pPr>
    <w:r w:rsidRPr="00191C63">
      <w:rPr>
        <w:rFonts w:asciiTheme="minorEastAsia" w:eastAsiaTheme="minorEastAsia" w:hAnsiTheme="minorEastAsia"/>
        <w:color w:val="A6A6A6" w:themeColor="background1" w:themeShade="A6"/>
      </w:rPr>
      <w:t>作成日</w:t>
    </w:r>
    <w:r w:rsidRPr="00191C63">
      <w:rPr>
        <w:rFonts w:asciiTheme="minorEastAsia" w:eastAsiaTheme="minorEastAsia" w:hAnsiTheme="minorEastAsia"/>
        <w:color w:val="A6A6A6" w:themeColor="background1" w:themeShade="A6"/>
        <w:spacing w:val="-1"/>
      </w:rPr>
      <w:t xml:space="preserve">　</w:t>
    </w:r>
    <w:r w:rsidRPr="00191C63">
      <w:rPr>
        <w:rFonts w:asciiTheme="minorEastAsia" w:eastAsiaTheme="minorEastAsia" w:hAnsiTheme="minorEastAsia"/>
        <w:color w:val="A6A6A6" w:themeColor="background1" w:themeShade="A6"/>
      </w:rPr>
      <w:t>20</w:t>
    </w:r>
    <w:r w:rsidR="00337956">
      <w:rPr>
        <w:rFonts w:asciiTheme="minorEastAsia" w:eastAsiaTheme="minorEastAsia" w:hAnsiTheme="minorEastAsia"/>
        <w:color w:val="A6A6A6" w:themeColor="background1" w:themeShade="A6"/>
      </w:rPr>
      <w:t>21</w:t>
    </w:r>
    <w:r w:rsidRPr="00191C63">
      <w:rPr>
        <w:rFonts w:asciiTheme="minorEastAsia" w:eastAsiaTheme="minorEastAsia" w:hAnsiTheme="minorEastAsia"/>
        <w:color w:val="A6A6A6" w:themeColor="background1" w:themeShade="A6"/>
      </w:rPr>
      <w:t>年</w:t>
    </w:r>
    <w:r w:rsidR="00337956">
      <w:rPr>
        <w:rFonts w:asciiTheme="minorEastAsia" w:eastAsiaTheme="minorEastAsia" w:hAnsiTheme="minorEastAsia"/>
        <w:color w:val="A6A6A6" w:themeColor="background1" w:themeShade="A6"/>
      </w:rPr>
      <w:t>12</w:t>
    </w:r>
    <w:r w:rsidRPr="00191C63">
      <w:rPr>
        <w:rFonts w:asciiTheme="minorEastAsia" w:eastAsiaTheme="minorEastAsia" w:hAnsiTheme="minorEastAsia"/>
        <w:color w:val="A6A6A6" w:themeColor="background1" w:themeShade="A6"/>
      </w:rPr>
      <w:t>月</w:t>
    </w:r>
    <w:r w:rsidR="0094417B">
      <w:rPr>
        <w:rFonts w:asciiTheme="minorEastAsia" w:eastAsiaTheme="minorEastAsia" w:hAnsiTheme="minorEastAsia"/>
        <w:color w:val="A6A6A6" w:themeColor="background1" w:themeShade="A6"/>
      </w:rPr>
      <w:t>8</w:t>
    </w:r>
    <w:r w:rsidRPr="00191C63">
      <w:rPr>
        <w:rFonts w:asciiTheme="minorEastAsia" w:eastAsiaTheme="minorEastAsia" w:hAnsiTheme="minorEastAsia"/>
        <w:color w:val="A6A6A6" w:themeColor="background1" w:themeShade="A6"/>
      </w:rPr>
      <w:t>日</w:t>
    </w:r>
  </w:p>
  <w:p w14:paraId="6001248A" w14:textId="472102B7" w:rsidR="00AB4D3F" w:rsidRDefault="00191C63" w:rsidP="00191C63">
    <w:pPr>
      <w:pStyle w:val="a8"/>
      <w:jc w:val="right"/>
      <w:rPr>
        <w:rFonts w:asciiTheme="minorEastAsia" w:eastAsiaTheme="minorEastAsia" w:hAnsiTheme="minorEastAsia"/>
        <w:color w:val="A6A6A6" w:themeColor="background1" w:themeShade="A6"/>
      </w:rPr>
    </w:pPr>
    <w:r w:rsidRPr="00191C63">
      <w:rPr>
        <w:rFonts w:asciiTheme="minorEastAsia" w:eastAsiaTheme="minorEastAsia" w:hAnsiTheme="minorEastAsia"/>
        <w:color w:val="A6A6A6" w:themeColor="background1" w:themeShade="A6"/>
      </w:rPr>
      <w:t xml:space="preserve">　第</w:t>
    </w:r>
    <w:r w:rsidR="00337956">
      <w:rPr>
        <w:rFonts w:asciiTheme="minorEastAsia" w:eastAsiaTheme="minorEastAsia" w:hAnsiTheme="minorEastAsia" w:hint="eastAsia"/>
        <w:color w:val="A6A6A6" w:themeColor="background1" w:themeShade="A6"/>
      </w:rPr>
      <w:t>1</w:t>
    </w:r>
    <w:r w:rsidRPr="00191C63">
      <w:rPr>
        <w:rFonts w:asciiTheme="minorEastAsia" w:eastAsiaTheme="minorEastAsia" w:hAnsiTheme="minorEastAsia"/>
        <w:color w:val="A6A6A6" w:themeColor="background1" w:themeShade="A6"/>
      </w:rPr>
      <w:t>版作成</w:t>
    </w:r>
  </w:p>
  <w:p w14:paraId="1D0FDDFD" w14:textId="46DC772D" w:rsidR="00D777AD" w:rsidRPr="00191C63" w:rsidRDefault="00D777AD" w:rsidP="00191C63">
    <w:pPr>
      <w:pStyle w:val="a8"/>
      <w:jc w:val="right"/>
      <w:rPr>
        <w:color w:val="A6A6A6" w:themeColor="background1" w:themeShade="A6"/>
      </w:rPr>
    </w:pPr>
    <w:r>
      <w:rPr>
        <w:rFonts w:hint="eastAsia"/>
        <w:color w:val="A6A6A6" w:themeColor="background1" w:themeShade="A6"/>
      </w:rPr>
      <w:t>情報公開文書様式</w:t>
    </w:r>
    <w:r>
      <w:rPr>
        <w:rFonts w:hint="eastAsia"/>
        <w:color w:val="A6A6A6" w:themeColor="background1" w:themeShade="A6"/>
      </w:rPr>
      <w:t>2021</w:t>
    </w:r>
    <w:r>
      <w:rPr>
        <w:rFonts w:hint="eastAsia"/>
        <w:color w:val="A6A6A6" w:themeColor="background1" w:themeShade="A6"/>
      </w:rPr>
      <w:t>年</w:t>
    </w:r>
    <w:r>
      <w:rPr>
        <w:rFonts w:hint="eastAsia"/>
        <w:color w:val="A6A6A6" w:themeColor="background1" w:themeShade="A6"/>
      </w:rPr>
      <w:t>6</w:t>
    </w:r>
    <w:r>
      <w:rPr>
        <w:rFonts w:hint="eastAsia"/>
        <w:color w:val="A6A6A6" w:themeColor="background1" w:themeShade="A6"/>
      </w:rPr>
      <w:t>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trackRevisions/>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ED"/>
    <w:rsid w:val="00011D51"/>
    <w:rsid w:val="00013FA5"/>
    <w:rsid w:val="0004088C"/>
    <w:rsid w:val="00041FBF"/>
    <w:rsid w:val="000500B4"/>
    <w:rsid w:val="00074973"/>
    <w:rsid w:val="000A3FD8"/>
    <w:rsid w:val="000A74AA"/>
    <w:rsid w:val="000A7E35"/>
    <w:rsid w:val="000D333F"/>
    <w:rsid w:val="000F6A57"/>
    <w:rsid w:val="0011434F"/>
    <w:rsid w:val="0013132C"/>
    <w:rsid w:val="00162871"/>
    <w:rsid w:val="00191C63"/>
    <w:rsid w:val="001A0825"/>
    <w:rsid w:val="001A60A4"/>
    <w:rsid w:val="001D20FA"/>
    <w:rsid w:val="00213F32"/>
    <w:rsid w:val="00215184"/>
    <w:rsid w:val="002151CB"/>
    <w:rsid w:val="00245BC6"/>
    <w:rsid w:val="00270AD3"/>
    <w:rsid w:val="00287FF2"/>
    <w:rsid w:val="002A634E"/>
    <w:rsid w:val="002C1129"/>
    <w:rsid w:val="002D6CE9"/>
    <w:rsid w:val="002F279D"/>
    <w:rsid w:val="002F28EF"/>
    <w:rsid w:val="002F6836"/>
    <w:rsid w:val="0033666F"/>
    <w:rsid w:val="00337956"/>
    <w:rsid w:val="003676A3"/>
    <w:rsid w:val="00372AE8"/>
    <w:rsid w:val="0038270D"/>
    <w:rsid w:val="003A1679"/>
    <w:rsid w:val="003B2BBF"/>
    <w:rsid w:val="003B46A3"/>
    <w:rsid w:val="003E3ED4"/>
    <w:rsid w:val="003F4B1A"/>
    <w:rsid w:val="00400878"/>
    <w:rsid w:val="00401107"/>
    <w:rsid w:val="00402BE6"/>
    <w:rsid w:val="0040371C"/>
    <w:rsid w:val="004157DB"/>
    <w:rsid w:val="0044331F"/>
    <w:rsid w:val="004504FE"/>
    <w:rsid w:val="0045704F"/>
    <w:rsid w:val="0051206B"/>
    <w:rsid w:val="00521C23"/>
    <w:rsid w:val="005452E9"/>
    <w:rsid w:val="00551135"/>
    <w:rsid w:val="005836AF"/>
    <w:rsid w:val="005A474D"/>
    <w:rsid w:val="005A5C32"/>
    <w:rsid w:val="005A6814"/>
    <w:rsid w:val="005C2CE4"/>
    <w:rsid w:val="005D132F"/>
    <w:rsid w:val="005D45CD"/>
    <w:rsid w:val="005E4FE0"/>
    <w:rsid w:val="006357DA"/>
    <w:rsid w:val="006561B4"/>
    <w:rsid w:val="00680CE1"/>
    <w:rsid w:val="006913F5"/>
    <w:rsid w:val="006A5EB2"/>
    <w:rsid w:val="006E0C63"/>
    <w:rsid w:val="006F3C27"/>
    <w:rsid w:val="006F4718"/>
    <w:rsid w:val="00711CCC"/>
    <w:rsid w:val="00741713"/>
    <w:rsid w:val="00742954"/>
    <w:rsid w:val="007459AB"/>
    <w:rsid w:val="007670A6"/>
    <w:rsid w:val="00777B6C"/>
    <w:rsid w:val="00783C28"/>
    <w:rsid w:val="007843B1"/>
    <w:rsid w:val="0079590E"/>
    <w:rsid w:val="007B4545"/>
    <w:rsid w:val="007B5EB0"/>
    <w:rsid w:val="007C240F"/>
    <w:rsid w:val="007C2ECC"/>
    <w:rsid w:val="007D0676"/>
    <w:rsid w:val="007E025C"/>
    <w:rsid w:val="00806E73"/>
    <w:rsid w:val="0081527B"/>
    <w:rsid w:val="00815DCE"/>
    <w:rsid w:val="00842F2D"/>
    <w:rsid w:val="00863B07"/>
    <w:rsid w:val="0087739F"/>
    <w:rsid w:val="008F3D68"/>
    <w:rsid w:val="0094417B"/>
    <w:rsid w:val="00953CC8"/>
    <w:rsid w:val="009862C2"/>
    <w:rsid w:val="009A0A97"/>
    <w:rsid w:val="009A7833"/>
    <w:rsid w:val="009B0CA8"/>
    <w:rsid w:val="009D23A7"/>
    <w:rsid w:val="009F7C17"/>
    <w:rsid w:val="00A50824"/>
    <w:rsid w:val="00A66BA0"/>
    <w:rsid w:val="00A840C4"/>
    <w:rsid w:val="00A84CBB"/>
    <w:rsid w:val="00A9680C"/>
    <w:rsid w:val="00AB4D3F"/>
    <w:rsid w:val="00B1442B"/>
    <w:rsid w:val="00B152A8"/>
    <w:rsid w:val="00B177D0"/>
    <w:rsid w:val="00B24D92"/>
    <w:rsid w:val="00B3016E"/>
    <w:rsid w:val="00B30958"/>
    <w:rsid w:val="00B3196E"/>
    <w:rsid w:val="00B759A4"/>
    <w:rsid w:val="00B85F27"/>
    <w:rsid w:val="00B872AE"/>
    <w:rsid w:val="00B94C47"/>
    <w:rsid w:val="00BE3DB5"/>
    <w:rsid w:val="00C06E20"/>
    <w:rsid w:val="00C15CC7"/>
    <w:rsid w:val="00C52B00"/>
    <w:rsid w:val="00C74AA3"/>
    <w:rsid w:val="00C92B50"/>
    <w:rsid w:val="00C971D3"/>
    <w:rsid w:val="00CA0101"/>
    <w:rsid w:val="00CA65A4"/>
    <w:rsid w:val="00CC45FC"/>
    <w:rsid w:val="00CC4FF4"/>
    <w:rsid w:val="00CC737C"/>
    <w:rsid w:val="00CD7691"/>
    <w:rsid w:val="00CE2502"/>
    <w:rsid w:val="00D006EA"/>
    <w:rsid w:val="00D239F3"/>
    <w:rsid w:val="00D2479E"/>
    <w:rsid w:val="00D718E0"/>
    <w:rsid w:val="00D73B52"/>
    <w:rsid w:val="00D74D71"/>
    <w:rsid w:val="00D777AD"/>
    <w:rsid w:val="00D83025"/>
    <w:rsid w:val="00DB0475"/>
    <w:rsid w:val="00DC52A8"/>
    <w:rsid w:val="00DD0E1B"/>
    <w:rsid w:val="00DE1082"/>
    <w:rsid w:val="00E3550A"/>
    <w:rsid w:val="00E76464"/>
    <w:rsid w:val="00E83BA5"/>
    <w:rsid w:val="00E937DE"/>
    <w:rsid w:val="00EB6796"/>
    <w:rsid w:val="00EC156C"/>
    <w:rsid w:val="00EC789C"/>
    <w:rsid w:val="00EF0EDA"/>
    <w:rsid w:val="00EF2A9C"/>
    <w:rsid w:val="00F320ED"/>
    <w:rsid w:val="00F44E81"/>
    <w:rsid w:val="00F53B4F"/>
    <w:rsid w:val="00FA5DF6"/>
    <w:rsid w:val="00FB0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8AC44AA"/>
  <w15:docId w15:val="{AC0FE413-B671-4332-858B-5E910709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20ED"/>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1">
    <w:name w:val="heading 1"/>
    <w:basedOn w:val="a"/>
    <w:next w:val="a"/>
    <w:link w:val="10"/>
    <w:uiPriority w:val="9"/>
    <w:qFormat/>
    <w:rsid w:val="00E76464"/>
    <w:pPr>
      <w:ind w:left="285"/>
      <w:outlineLvl w:val="0"/>
    </w:pPr>
    <w:rPr>
      <w:rFonts w:asciiTheme="majorEastAsia" w:eastAsiaTheme="majorEastAsia" w:hAnsiTheme="majorEastAsia"/>
      <w:b/>
    </w:rPr>
  </w:style>
  <w:style w:type="paragraph" w:styleId="2">
    <w:name w:val="heading 2"/>
    <w:basedOn w:val="a"/>
    <w:next w:val="a"/>
    <w:link w:val="20"/>
    <w:uiPriority w:val="9"/>
    <w:unhideWhenUsed/>
    <w:qFormat/>
    <w:rsid w:val="00E76464"/>
    <w:pPr>
      <w:ind w:left="285"/>
      <w:outlineLvl w:val="1"/>
    </w:pPr>
    <w:rPr>
      <w:rFonts w:ascii="ＭＳ 明朝" w:eastAsiaTheme="majorEastAsia" w:hAnsi="ＭＳ 明朝"/>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320ED"/>
    <w:rPr>
      <w:sz w:val="18"/>
      <w:szCs w:val="18"/>
    </w:rPr>
  </w:style>
  <w:style w:type="paragraph" w:styleId="a4">
    <w:name w:val="annotation text"/>
    <w:basedOn w:val="a"/>
    <w:link w:val="a5"/>
    <w:semiHidden/>
    <w:rsid w:val="00F320ED"/>
    <w:pPr>
      <w:jc w:val="left"/>
    </w:pPr>
  </w:style>
  <w:style w:type="character" w:customStyle="1" w:styleId="a5">
    <w:name w:val="コメント文字列 (文字)"/>
    <w:basedOn w:val="a0"/>
    <w:link w:val="a4"/>
    <w:semiHidden/>
    <w:rsid w:val="00F320ED"/>
    <w:rPr>
      <w:rFonts w:ascii="Times New Roman" w:eastAsia="ＭＳ 明朝" w:hAnsi="Times New Roman" w:cs="Times New Roman"/>
      <w:color w:val="000000"/>
      <w:kern w:val="0"/>
      <w:szCs w:val="21"/>
    </w:rPr>
  </w:style>
  <w:style w:type="paragraph" w:styleId="a6">
    <w:name w:val="Balloon Text"/>
    <w:basedOn w:val="a"/>
    <w:link w:val="a7"/>
    <w:uiPriority w:val="99"/>
    <w:semiHidden/>
    <w:unhideWhenUsed/>
    <w:rsid w:val="00F320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320ED"/>
    <w:rPr>
      <w:rFonts w:asciiTheme="majorHAnsi" w:eastAsiaTheme="majorEastAsia" w:hAnsiTheme="majorHAnsi" w:cstheme="majorBidi"/>
      <w:color w:val="000000"/>
      <w:kern w:val="0"/>
      <w:sz w:val="18"/>
      <w:szCs w:val="18"/>
    </w:rPr>
  </w:style>
  <w:style w:type="paragraph" w:styleId="a8">
    <w:name w:val="header"/>
    <w:basedOn w:val="a"/>
    <w:link w:val="a9"/>
    <w:unhideWhenUsed/>
    <w:rsid w:val="00041FBF"/>
    <w:pPr>
      <w:tabs>
        <w:tab w:val="center" w:pos="4252"/>
        <w:tab w:val="right" w:pos="8504"/>
      </w:tabs>
      <w:snapToGrid w:val="0"/>
    </w:pPr>
  </w:style>
  <w:style w:type="character" w:customStyle="1" w:styleId="a9">
    <w:name w:val="ヘッダー (文字)"/>
    <w:basedOn w:val="a0"/>
    <w:link w:val="a8"/>
    <w:rsid w:val="00041FBF"/>
    <w:rPr>
      <w:rFonts w:ascii="Times New Roman" w:eastAsia="ＭＳ 明朝" w:hAnsi="Times New Roman" w:cs="Times New Roman"/>
      <w:color w:val="000000"/>
      <w:kern w:val="0"/>
      <w:szCs w:val="21"/>
    </w:rPr>
  </w:style>
  <w:style w:type="paragraph" w:styleId="aa">
    <w:name w:val="footer"/>
    <w:basedOn w:val="a"/>
    <w:link w:val="ab"/>
    <w:uiPriority w:val="99"/>
    <w:unhideWhenUsed/>
    <w:rsid w:val="00041FBF"/>
    <w:pPr>
      <w:tabs>
        <w:tab w:val="center" w:pos="4252"/>
        <w:tab w:val="right" w:pos="8504"/>
      </w:tabs>
      <w:snapToGrid w:val="0"/>
    </w:pPr>
  </w:style>
  <w:style w:type="character" w:customStyle="1" w:styleId="ab">
    <w:name w:val="フッター (文字)"/>
    <w:basedOn w:val="a0"/>
    <w:link w:val="aa"/>
    <w:uiPriority w:val="99"/>
    <w:rsid w:val="00041FBF"/>
    <w:rPr>
      <w:rFonts w:ascii="Times New Roman" w:eastAsia="ＭＳ 明朝" w:hAnsi="Times New Roman" w:cs="Times New Roman"/>
      <w:color w:val="000000"/>
      <w:kern w:val="0"/>
      <w:szCs w:val="21"/>
    </w:rPr>
  </w:style>
  <w:style w:type="paragraph" w:styleId="ac">
    <w:name w:val="annotation subject"/>
    <w:basedOn w:val="a4"/>
    <w:next w:val="a4"/>
    <w:link w:val="ad"/>
    <w:uiPriority w:val="99"/>
    <w:semiHidden/>
    <w:unhideWhenUsed/>
    <w:rsid w:val="00711CCC"/>
    <w:rPr>
      <w:b/>
      <w:bCs/>
    </w:rPr>
  </w:style>
  <w:style w:type="character" w:customStyle="1" w:styleId="ad">
    <w:name w:val="コメント内容 (文字)"/>
    <w:basedOn w:val="a5"/>
    <w:link w:val="ac"/>
    <w:uiPriority w:val="99"/>
    <w:semiHidden/>
    <w:rsid w:val="00711CCC"/>
    <w:rPr>
      <w:rFonts w:ascii="Times New Roman" w:eastAsia="ＭＳ 明朝" w:hAnsi="Times New Roman" w:cs="Times New Roman"/>
      <w:b/>
      <w:bCs/>
      <w:color w:val="000000"/>
      <w:kern w:val="0"/>
      <w:szCs w:val="21"/>
    </w:rPr>
  </w:style>
  <w:style w:type="paragraph" w:styleId="ae">
    <w:name w:val="Revision"/>
    <w:hidden/>
    <w:uiPriority w:val="99"/>
    <w:semiHidden/>
    <w:rsid w:val="00D74D71"/>
    <w:rPr>
      <w:rFonts w:ascii="Times New Roman" w:eastAsia="ＭＳ 明朝" w:hAnsi="Times New Roman" w:cs="Times New Roman"/>
      <w:color w:val="000000"/>
      <w:kern w:val="0"/>
      <w:szCs w:val="21"/>
    </w:rPr>
  </w:style>
  <w:style w:type="paragraph" w:customStyle="1" w:styleId="af">
    <w:name w:val="注意"/>
    <w:link w:val="af0"/>
    <w:qFormat/>
    <w:rsid w:val="002F28EF"/>
    <w:pPr>
      <w:ind w:left="100" w:hangingChars="100" w:hanging="100"/>
    </w:pPr>
    <w:rPr>
      <w:rFonts w:ascii="Times New Roman" w:eastAsiaTheme="majorEastAsia" w:hAnsi="ＭＳ 明朝" w:cs="Times New Roman"/>
      <w:color w:val="FF0000"/>
      <w:kern w:val="0"/>
      <w:szCs w:val="21"/>
    </w:rPr>
  </w:style>
  <w:style w:type="character" w:customStyle="1" w:styleId="af0">
    <w:name w:val="注意 (文字)"/>
    <w:basedOn w:val="a0"/>
    <w:link w:val="af"/>
    <w:rsid w:val="002F28EF"/>
    <w:rPr>
      <w:rFonts w:ascii="Times New Roman" w:eastAsiaTheme="majorEastAsia" w:hAnsi="ＭＳ 明朝" w:cs="Times New Roman"/>
      <w:color w:val="FF0000"/>
      <w:kern w:val="0"/>
      <w:szCs w:val="21"/>
    </w:rPr>
  </w:style>
  <w:style w:type="character" w:customStyle="1" w:styleId="10">
    <w:name w:val="見出し 1 (文字)"/>
    <w:basedOn w:val="a0"/>
    <w:link w:val="1"/>
    <w:uiPriority w:val="9"/>
    <w:rsid w:val="00E76464"/>
    <w:rPr>
      <w:rFonts w:asciiTheme="majorEastAsia" w:eastAsiaTheme="majorEastAsia" w:hAnsiTheme="majorEastAsia" w:cs="Times New Roman"/>
      <w:b/>
      <w:color w:val="000000"/>
      <w:kern w:val="0"/>
      <w:szCs w:val="21"/>
    </w:rPr>
  </w:style>
  <w:style w:type="character" w:customStyle="1" w:styleId="20">
    <w:name w:val="見出し 2 (文字)"/>
    <w:basedOn w:val="a0"/>
    <w:link w:val="2"/>
    <w:uiPriority w:val="9"/>
    <w:rsid w:val="00E76464"/>
    <w:rPr>
      <w:rFonts w:ascii="ＭＳ 明朝" w:eastAsiaTheme="majorEastAsia" w:hAnsi="ＭＳ 明朝" w:cs="Times New Roman"/>
      <w:b/>
      <w:kern w:val="0"/>
      <w:szCs w:val="21"/>
    </w:rPr>
  </w:style>
  <w:style w:type="character" w:styleId="af1">
    <w:name w:val="Hyperlink"/>
    <w:basedOn w:val="a0"/>
    <w:uiPriority w:val="99"/>
    <w:unhideWhenUsed/>
    <w:rsid w:val="001A60A4"/>
    <w:rPr>
      <w:color w:val="0000FF" w:themeColor="hyperlink"/>
      <w:u w:val="single"/>
    </w:rPr>
  </w:style>
  <w:style w:type="paragraph" w:customStyle="1" w:styleId="af2">
    <w:name w:val="注意書き"/>
    <w:basedOn w:val="a"/>
    <w:link w:val="af3"/>
    <w:uiPriority w:val="1"/>
    <w:qFormat/>
    <w:rsid w:val="00337956"/>
    <w:pPr>
      <w:overflowPunct/>
      <w:adjustRightInd/>
      <w:ind w:leftChars="350" w:left="990" w:rightChars="100" w:right="220" w:hangingChars="100" w:hanging="220"/>
      <w:jc w:val="left"/>
      <w:textAlignment w:val="auto"/>
    </w:pPr>
    <w:rPr>
      <w:rFonts w:ascii="ＭＳ 明朝" w:hAnsi="HG丸ｺﾞｼｯｸM-PRO" w:cs="HG丸ｺﾞｼｯｸM-PRO"/>
      <w:color w:val="FF0000"/>
      <w:sz w:val="22"/>
      <w:szCs w:val="22"/>
    </w:rPr>
  </w:style>
  <w:style w:type="character" w:customStyle="1" w:styleId="af3">
    <w:name w:val="注意書き (文字)"/>
    <w:basedOn w:val="a0"/>
    <w:link w:val="af2"/>
    <w:uiPriority w:val="1"/>
    <w:rsid w:val="00337956"/>
    <w:rPr>
      <w:rFonts w:ascii="ＭＳ 明朝" w:eastAsia="ＭＳ 明朝" w:hAnsi="HG丸ｺﾞｼｯｸM-PRO" w:cs="HG丸ｺﾞｼｯｸM-PRO"/>
      <w:color w:val="FF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777">
      <w:bodyDiv w:val="1"/>
      <w:marLeft w:val="0"/>
      <w:marRight w:val="0"/>
      <w:marTop w:val="0"/>
      <w:marBottom w:val="0"/>
      <w:divBdr>
        <w:top w:val="none" w:sz="0" w:space="0" w:color="auto"/>
        <w:left w:val="none" w:sz="0" w:space="0" w:color="auto"/>
        <w:bottom w:val="none" w:sz="0" w:space="0" w:color="auto"/>
        <w:right w:val="none" w:sz="0" w:space="0" w:color="auto"/>
      </w:divBdr>
    </w:div>
    <w:div w:id="79957143">
      <w:bodyDiv w:val="1"/>
      <w:marLeft w:val="0"/>
      <w:marRight w:val="0"/>
      <w:marTop w:val="0"/>
      <w:marBottom w:val="0"/>
      <w:divBdr>
        <w:top w:val="none" w:sz="0" w:space="0" w:color="auto"/>
        <w:left w:val="none" w:sz="0" w:space="0" w:color="auto"/>
        <w:bottom w:val="none" w:sz="0" w:space="0" w:color="auto"/>
        <w:right w:val="none" w:sz="0" w:space="0" w:color="auto"/>
      </w:divBdr>
    </w:div>
    <w:div w:id="930427251">
      <w:bodyDiv w:val="1"/>
      <w:marLeft w:val="0"/>
      <w:marRight w:val="0"/>
      <w:marTop w:val="0"/>
      <w:marBottom w:val="0"/>
      <w:divBdr>
        <w:top w:val="none" w:sz="0" w:space="0" w:color="auto"/>
        <w:left w:val="none" w:sz="0" w:space="0" w:color="auto"/>
        <w:bottom w:val="none" w:sz="0" w:space="0" w:color="auto"/>
        <w:right w:val="none" w:sz="0" w:space="0" w:color="auto"/>
      </w:divBdr>
    </w:div>
    <w:div w:id="968633625">
      <w:bodyDiv w:val="1"/>
      <w:marLeft w:val="0"/>
      <w:marRight w:val="0"/>
      <w:marTop w:val="0"/>
      <w:marBottom w:val="0"/>
      <w:divBdr>
        <w:top w:val="none" w:sz="0" w:space="0" w:color="auto"/>
        <w:left w:val="none" w:sz="0" w:space="0" w:color="auto"/>
        <w:bottom w:val="none" w:sz="0" w:space="0" w:color="auto"/>
        <w:right w:val="none" w:sz="0" w:space="0" w:color="auto"/>
      </w:divBdr>
    </w:div>
    <w:div w:id="1509371161">
      <w:bodyDiv w:val="1"/>
      <w:marLeft w:val="0"/>
      <w:marRight w:val="0"/>
      <w:marTop w:val="0"/>
      <w:marBottom w:val="0"/>
      <w:divBdr>
        <w:top w:val="none" w:sz="0" w:space="0" w:color="auto"/>
        <w:left w:val="none" w:sz="0" w:space="0" w:color="auto"/>
        <w:bottom w:val="none" w:sz="0" w:space="0" w:color="auto"/>
        <w:right w:val="none" w:sz="0" w:space="0" w:color="auto"/>
      </w:divBdr>
    </w:div>
    <w:div w:id="19590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D1D76-3CB9-47E3-8D0D-118D1B09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KumikoYOSHIHARA;三橋利晴</dc:creator>
  <cp:lastModifiedBy>槇本　剛／Makimoto,Go</cp:lastModifiedBy>
  <cp:revision>3</cp:revision>
  <cp:lastPrinted>2022-02-16T09:12:00Z</cp:lastPrinted>
  <dcterms:created xsi:type="dcterms:W3CDTF">2022-03-07T01:05:00Z</dcterms:created>
  <dcterms:modified xsi:type="dcterms:W3CDTF">2022-03-07T01:06:00Z</dcterms:modified>
  <cp:version>20170426</cp:version>
</cp:coreProperties>
</file>